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出纳人员工作计划格式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一、组织财务人员参加上级组织的各种培训。
</w:t>
      </w:r>
    </w:p>
    <w:p/>
    <w:p>
      <w:pPr/>
      <w:r>
        <w:rPr>
          <w:rStyle w:val="myStyle"/>
        </w:rPr>
        <w:t xml:space="preserve">
	组织财务人员参加财务人员培训，提高认识，不断加强自身的业务水平。了解新准则体系框架，掌握和领会新准则内容，要点、和精髓。全面按新准则的规范要求，熟练地运用新准则等，进行帐务处理和财务相关报表、表格的编制。
</w:t>
      </w:r>
    </w:p>
    <w:p/>
    <w:p>
      <w:pPr/>
      <w:r>
        <w:rPr>
          <w:rStyle w:val="myStyle"/>
        </w:rPr>
        <w:t xml:space="preserve">
	二、进一步做好预算工作探索基层学校预算管理规律
</w:t>
      </w:r>
    </w:p>
    <w:p/>
    <w:p>
      <w:pPr/>
      <w:r>
        <w:rPr>
          <w:rStyle w:val="myStyle"/>
        </w:rPr>
        <w:t xml:space="preserve">
	按照上级财政部门的要求，总结大口径预算工作的规律，提高预算工作的预见性、民主性和科学性，做好学校部门预算的编制和落实工作。编制好年度预算，并力求切合实际。
</w:t>
      </w:r>
    </w:p>
    <w:p/>
    <w:p>
      <w:pPr/>
      <w:r>
        <w:rPr>
          <w:rStyle w:val="myStyle"/>
        </w:rPr>
        <w:t xml:space="preserve">
	三、加强规范资金管理。
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2023-09-08T08:51:29+08:00</dcterms:created>
  <dcterms:modified xsi:type="dcterms:W3CDTF">2023-09-08T08:51:29+08:00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