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学生会个人工作计划书格式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新学期伊始，我们作为院学生会的一个重要部门，即将开始新的学习工作。我们将继续以“全心全意为全院师生服务”为宗旨，努力做好分内分外的工作。现将本学期生活部工作计划
</w:t>
      </w:r>
    </w:p>
    <w:p/>
    <w:p>
      <w:pPr/>
      <w:r>
        <w:rPr>
          <w:rStyle w:val="myStyle"/>
        </w:rPr>
        <w:t xml:space="preserve">
	一、人员的组织和选拔
</w:t>
      </w:r>
    </w:p>
    <w:p/>
    <w:p>
      <w:pPr/>
      <w:r>
        <w:rPr>
          <w:rStyle w:val="myStyle"/>
        </w:rPr>
        <w:t xml:space="preserve">
	人才是一切工作得以开展的基础前提，这一点对生活部尤其重要。要搞好生活部这一年之中的活动，首先就是要选拔一批肯于吃苦，肯于工作，肯于奉献，而由有一定创新意识的部委成员。基于这一点，我部老部员和部长在选拔同学时要高度认真负责，争取为生活部选拔优秀的成员，组成一只优秀的团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2023-08-30T09:39:53+08:00</dcterms:created>
  <dcterms:modified xsi:type="dcterms:W3CDTF">2023-08-30T09:39:53+08:00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