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2015年公司物业服务中心年度工作计划</w:t>
      </w:r>
    </w:p>
    <w:p/>
    <w:p/>
    <w:p>
      <w:pPr/>
      <w:r>
        <w:rPr>
          <w:rStyle w:val="myStyle"/>
        </w:rPr>
        <w:t xml:space="preserve">
	一、指导思想与工作目标
</w:t>
      </w:r>
    </w:p>
    <w:p/>
    <w:p>
      <w:pPr/>
      <w:r>
        <w:rPr>
          <w:rStyle w:val="myStyle"/>
        </w:rPr>
        <w:t xml:space="preserve">
	xx年是后勤产业集团公司深入改革和发展的关键一年。物业服务中心作为后勤公司“一体两翼”发展战略的一个重要部门，担负着改革和发展的重任。根据后勤公司三年发展规划和xx年工作要点  ，物业服务中心xx年度工作的基本指导思想是：坚持发展就是硬道理的基本原则，以人为本、强化管理，提高服务质量，大胆、积极、稳妥地推进中心的改革和发展，做到市场有新的发展，管理服务水平有新的提高，经济效益有新的突破，中心面貌有新的变化，争取全面完成后勤公司下达的各项工作指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2023-06-16T16:02:14+08:00</dcterms:created>
  <dcterms:modified xsi:type="dcterms:W3CDTF">2023-06-16T16:02:14+08:00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