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中学教师月度考核实施方案</w:t>
      </w:r>
    </w:p>
    <w:p/>
    <w:p/>
    <w:p>
      <w:pPr/>
      <w:r>
        <w:rPr>
          <w:rStyle w:val="myStyle"/>
        </w:rPr>
        <w:t xml:space="preserve">中学教师月度考核实施方案</w:t>
      </w:r>
    </w:p>
    <w:p/>
    <w:p>
      <w:pPr/>
      <w:r>
        <w:rPr>
          <w:rStyle w:val="myStyle"/>
        </w:rPr>
        <w:t xml:space="preserve">一、考核对象全校教师</w:t>
      </w:r>
    </w:p>
    <w:p/>
    <w:p>
      <w:pPr/>
      <w:r>
        <w:rPr>
          <w:rStyle w:val="myStyle"/>
        </w:rPr>
        <w:t xml:space="preserve">二、考核时间每月初前五个工作日内</w:t>
      </w:r>
    </w:p>
    <w:p/>
    <w:p>
      <w:pPr/>
      <w:r>
        <w:rPr>
          <w:rStyle w:val="myStyle"/>
        </w:rPr>
        <w:t xml:space="preserve">三、考核内容</w:t>
      </w:r>
    </w:p>
    <w:p/>
    <w:p>
      <w:pPr/>
      <w:r>
        <w:rPr>
          <w:rStyle w:val="myStyle"/>
        </w:rPr>
        <w:t xml:space="preserve">（一）师德教师要有良好的师德，在各方面成为学生的榜样教师应全面关心每一位学生的成长，不对学生进行体罚或变相体罚；教育用语规范，不使用侮辱或歧视性语言；热情帮助有困难的学生，理解并满足他们的合理需求；尊重家长，与家长友好交往，引导并激励家长努力形成科学的家庭教育理念和方法，同时认真听取家长的意见和建议，不断改进并完善自己的教育行为；不私自向学生乱收费；不替学生统订阅教辅用书；不从事有偿家教；廉洁从教，为人师表杜绝发生不良的教育行为，努力做到家长、学生零投诉</w:t>
      </w:r>
    </w:p>
    <w:p/>
    <w:p>
      <w:pPr/>
      <w:r>
        <w:rPr>
          <w:rStyle w:val="myStyle"/>
        </w:rPr>
        <w:t xml:space="preserve">（二）备课教师备课要及时、认真，除辅导课或自习课外，要做到每课必有教案，教案要求一课一案，要进行编号，可以使用电子稿，要有一定的手写量（不低于的教案数的1/3）教案须精心设计，内容至少包括教学目标、重点难点、教学内容设计、课后作业和板书设计五部分课后及时反思，认真撰写教后感具体要求教龄1-3年教师，教后感为教案数的1/2以上；40周岁以下为教案数的1/3以上；40-50周岁为教案数的1/4以，50周岁以上提倡写教后感</w:t>
      </w:r>
    </w:p>
    <w:p/>
    <w:p>
      <w:pPr/>
      <w:r>
        <w:rPr>
          <w:rStyle w:val="myStyle"/>
        </w:rPr>
        <w:t xml:space="preserve">（三）作业与考试教师要精心选择学生的课后作业，作业量要适中，一门学科一天的作业量一般不超过30分钟平时作业或小练习和单元测试题必须做到“四精四必”，“四精”即精选、精讲、精练、精评，“四必”即有发必收，有收必批，有批必评，有评必补；教师批改必须及时、规范具体要求见《各科作业批改要求》培养学生养成良好的作业习惯，书写行款格式要有明确、具体的规范要求作业形式要多样，减少纯机械性抄写，禁止以罚抄作业的方式（纯机械性抄写）变相体罚学生重视养成学生良好的自主作业和自主纠错习惯，精心批改后的作业应重视学生的订正环节，对每位学生作业或试卷中的错误必须督促其订正到位学生订正后要及时复批监考服从分配，不私调，不迟到模考、月考及期中期末考试根据教务处要求做好阅卷积分、核分工作，及时上交相关材料统征订教辅资料要符合学校要求，到教务处登记备案，不可擅自征订资料</w:t>
      </w:r>
    </w:p>
    <w:p/>
    <w:p>
      <w:pPr/>
      <w:r>
        <w:rPr>
          <w:rStyle w:val="myStyle"/>
        </w:rPr>
        <w:t xml:space="preserve">（四）日常教学上课预备铃结束，教师应到达教室门口候课；在专用教室或场地上课的，教师要注意评价学生整队进入教学场所的秩序和表现，下课后要组织学生整队回班上课时应关闭通讯工具或将其调至静音振动状态，不得接听电话上课应精神饱满，有激情，课堂教学应以学生为主体，注重提高学生学习效率，培养学生合作能力和团队精神，全面提升学生综合素养；教师应确保课堂教学的稳定和高效，要特别关注教室角落和后排学生的学习状况，随时制止与纠正学生出现与本课教学无关的行为；不擅自让学生离开教室或停课上课时教师应自始至终坚守课堂，无论是学生作业、练习、测试或做眼保健操时，教师均不得擅自离开教室下课铃响，教师应准时下课，不拖堂下课后若无紧急事务,提倡教师“晚走两分钟”，在教室内与学生交流课堂感受，解答学生疑惑，评价学生表现，以期获得课堂教学的最佳效果不私自调课，教师不得随意将自己的课交由班主任或其他任课老师安排，提前结束考查的科目课程由教导处统安排理化生实验需做好实验记录，并上交教务处备查校巡课组要加强对教师课堂教学状况的巡视和检查，发现问题及时纠正并记录</w:t>
      </w:r>
    </w:p>
    <w:p/>
    <w:p>
      <w:pPr/>
      <w:r>
        <w:rPr>
          <w:rStyle w:val="myStyle"/>
        </w:rPr>
        <w:t xml:space="preserve">（五）听课和评课</w:t>
      </w:r>
    </w:p>
    <w:p/>
    <w:p>
      <w:pPr/>
      <w:r>
        <w:rPr>
          <w:rStyle w:val="myStyle"/>
        </w:rPr>
        <w:t xml:space="preserve">1.听课教师应注重同伴互助，保持认真和虚心的态度积极参加听课活动听课时必须关闭通讯工具或将其调至静音振动状态，不得接听电话，杜绝随便议论或做与听课无关的事，以示对执教教师的尊重认真听课，做好记录，节数不低于学校的要求工作未满三年的教师每学期听课节数不少于15节，35周岁以下教师听课节数不少于12节，50周岁以上教师听课节数不少于5节，其他教师不少于8节，教研组长，骨干教师不少于10节，学科带头人不少于12节积极参加评课，认真填写评课表，每人每学期上交3份给教研组长如发现有本人未听课而抄袭他人听课笔记者，则该项考核为不合格</w:t>
      </w:r>
    </w:p>
    <w:p/>
    <w:p>
      <w:pPr/>
      <w:r>
        <w:rPr>
          <w:rStyle w:val="myStyle"/>
        </w:rPr>
        <w:t xml:space="preserve">（六）教研活动教师应按时参加教研组、备课组活动，并积极发挥自己在教研组和备课组的作用，完成教研组长或备课组长布置的工作，备课组要组织好备课活动，并认真做好记录同一备课组在教学进度、教学要求、作业和检测等方面基本保持一致，也可根据班级学生实际情况做适当调整；同组教师应在集体备课的基础上，充分发挥个人的和潜力，以老带新，以强带弱，努力创建轻负担高质量的备课组团队组内教研活动不得无故缺席；按时上交计划、总结等各种教学材料50岁以下每位教师每学期至少上1节校内公开课（鼓励50岁以上教师开设示范课）；45周岁以下教师每学期每人撰写教科研论文不少于1篇，骨干教师、学科带头人不少于2篇未经学校同意，不得擅自放弃参加区、市属以上教学行政部门组织的基本功竞赛和教研活动</w:t>
      </w:r>
    </w:p>
    <w:p/>
    <w:p>
      <w:pPr/>
      <w:r>
        <w:rPr>
          <w:rStyle w:val="myStyle"/>
        </w:rPr>
        <w:t xml:space="preserve">（七）育人指导教师应按照学校“全员育人”的要求，在教学中关注学生的学习和成长，努力走进学生的心灵，成为学生的良师益友教师要利用课余时间为学生答疑、辅导，并给予他们充分而有效的帮助和指导；鼓励他们发扬优点和发展特长，随时纠正其不良言行；保持与家长的联系和沟通，必要时应进行家庭访问，努力促使学生品德和学业的不断进步和提高育人“基础工作”全校性的集体活动准时到达，按时完成德育处布置的任务（升旗仪式、眼保健操、大型活动、学生资料表册包括中小学生综合素质测评认真参加等）育人“导师制”在自己所教班级中可选择几名重点学生作为自己的育人指导对象，了解其思想表现、学习状况和心理健康等方面的情况，并根据教学中随时捕捉到的信息，有的放矢地与学生进行交流与引导育人“联席制”班级“家长会”能按时到班，并能就学生管理、学科要求与家长进行沟通、交流平时对个别学生有选择、有针对性与家长联系，能给予具体指导学科教师与班主任以及学科教师之间经常性的沟通协调，形成教育合力主动关心所带班级建设，经常与学生及班主任交换意见；帮助班主任，分析学生，出谋划策，搞好班级管理鼓励教师在班主任外出不在岗时，主动承担班级各项管理工作</w:t>
      </w:r>
    </w:p>
    <w:p/>
    <w:p>
      <w:pPr/>
      <w:r>
        <w:rPr>
          <w:rStyle w:val="myStyle"/>
        </w:rPr>
        <w:t xml:space="preserve">（八）工作纪律准时参加升旗仪式、政治学习等各种重大活动，准时参加学校、年级部及各部门召开的各项会议严格遵守集会纪律，迟到人员需填写“迟到情况说明单”；集会时不交头接耳，不接听电话，不做与会议内容无关的事遵守学校的作息制度小学部值日教师745（第二组800）前到校，学校静校后离校;其他教师每天到校时间上午不迟于815（下午不迟于1400</w:t>
      </w:r>
    </w:p>
    <w:p/>
    <w:p>
      <w:pPr/>
      <w:r>
        <w:rPr>
          <w:rStyle w:val="myStyle"/>
        </w:rPr>
        <w:t xml:space="preserve">（1330））,离校时间中午不早于1145（下午1700</w:t>
      </w:r>
    </w:p>
    <w:p/>
    <w:p>
      <w:pPr/>
      <w:r>
        <w:rPr>
          <w:rStyle w:val="myStyle"/>
        </w:rPr>
        <w:t xml:space="preserve">（1630））中学部值日教师735前到校，学校静校后离校；班主任、早读课教师750前到校，中层以上干部、教辅后勤工作人员、各处室工作人员750前到校，其他教师每天到校时间不迟于800（下午不迟于1400</w:t>
      </w:r>
    </w:p>
    <w:p/>
    <w:p>
      <w:pPr/>
      <w:r>
        <w:rPr>
          <w:rStyle w:val="myStyle"/>
        </w:rPr>
        <w:t xml:space="preserve">（1330））,离校时间不早于1130（下午1720</w:t>
      </w:r>
    </w:p>
    <w:p/>
    <w:p>
      <w:pPr/>
      <w:r>
        <w:rPr>
          <w:rStyle w:val="myStyle"/>
        </w:rPr>
        <w:t xml:space="preserve">（1650））o工作时间内如遇特殊情况需迟到早退者，可向教务处说明；如遇学校重大活动，作息时间按临时调整要求执行工作时间不得上网游戏、看电影、娱乐和聊天，不吃零食，不做与工作无关的事，讲求工作效率，保证工作质量</w:t>
      </w:r>
    </w:p>
    <w:p/>
    <w:p>
      <w:pPr/>
      <w:r>
        <w:rPr>
          <w:rStyle w:val="myStyle"/>
        </w:rPr>
        <w:t xml:space="preserve">（九）安全、节约与卫生教师应强化安全意识，办公室内不得私自乱接电线或插座，不私自使用电器，下班前应带走自己的贵重物品离开办公室要关闭所有用电设备，并锁好门窗教师应强化节约意识，杜绝浪费无人时不开灯、电扇、电脑、空调等；节约用水、节约办公耗材，爱护自己的工作电脑并保持其外壳无灰尘；规范使用电教设备，努力降低维修费用，遇到公物损坏及时网上报修办公室内应做到地面清洁，无纸屑废物，办公桌上的物品要摆放整洁，保持个人及办公室的环境卫生，努力营造积极、健康、和谐、整洁的工作环境按时参加学校安排的全员保洁活动，并认真完成相应的保洁任务</w:t>
      </w:r>
    </w:p>
    <w:p/>
    <w:p>
      <w:pPr/>
      <w:r>
        <w:rPr>
          <w:rStyle w:val="myStyle"/>
        </w:rPr>
        <w:t xml:space="preserve">四、考核工作安排考核责任人各职能部门负责人和教研组长考核检查人校级领导各组考核时间统安排在各学科教研活动时间进行</w:t>
      </w:r>
    </w:p>
    <w:p/>
    <w:p>
      <w:pPr/>
      <w:r>
        <w:rPr>
          <w:rStyle w:val="myStyle"/>
        </w:rPr>
        <w:t xml:space="preserve">五、考核等第考核等第分优秀、合格和不合格</w:t>
      </w:r>
    </w:p>
    <w:p/>
    <w:p>
      <w:pPr/>
      <w:r>
        <w:rPr>
          <w:rStyle w:val="myStyle"/>
        </w:rPr>
        <w:t xml:space="preserve">六、考核抽查每月考核时由校长室随机安排校级领导到部分教研组参加考核，并在各组考核结束后，由考核检查人对各组考核情况进行抽查如出现与考核结果不符，将对相关人员进行责任追究</w:t>
      </w:r>
    </w:p>
    <w:p/>
    <w:p>
      <w:pPr/>
      <w:r>
        <w:rPr>
          <w:rStyle w:val="myStyle"/>
        </w:rPr>
        <w:t xml:space="preserve">七、考核奖发放教师每年按10个月考核，每月每人月考核奖为200元月考核获合格以上等第者，全额发放月考核奖，其中获月考核等第优秀者记录备案，作为学期和年度考核评优的重要条件有严重违反师德行为者、由于工作失职而造成师生伤害事故者或由于工作失误而产生严重不良影响者，月考核为不合格，扣发当月全部考核奖且年度考核不得评优每月考核内容为以上九项，如经考核有不达要求的项目，按第八项40元，其余每项20元扣除月考核奖除第九项以办公室为单位考核发放外，其余八项考核奖发至个人本条例解释权为校长办公室。</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2023-05-25T08:15:41+08:00</dcterms:created>
  <dcterms:modified xsi:type="dcterms:W3CDTF">2023-05-25T08:15:41+08:00</dcterms:modified>
</cp:coreProperties>
</file>

<file path=docProps/custom.xml><?xml version="1.0" encoding="utf-8"?>
<Properties xmlns="http://schemas.openxmlformats.org/officeDocument/2006/custom-properties" xmlns:vt="http://schemas.openxmlformats.org/officeDocument/2006/docPropsVTypes"/>
</file>