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2020年中学教师资格证考试《综合素质》真题模拟试卷A卷-附解析</w:t>
      </w:r>
    </w:p>
    <w:p/>
    <w:p/>
    <w:p>
      <w:pPr/>
      <w:r>
        <w:rPr>
          <w:rStyle w:val="myStyle"/>
        </w:rPr>
        <w:t xml:space="preserve">
</w:t>
      </w:r>
    </w:p>
    <w:p/>
    <w:p>
      <w:pPr/>
      <w:r>
        <w:rPr>
          <w:rStyle w:val="myStyle"/>
        </w:rPr>
        <w:t xml:space="preserve">
	2020年中学教师资格证考试《综合素质》真题模拟试卷A卷附解析注意事项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3、请仔细阅读各种题目的【可答要求，在密封线内答题，否则不予评分姓名______考号______阅卷人|得分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1、校风、教风和学风是学校文化的重要构成部分，就课程类型而言，它们属于（）A.学科课程B.活动课程C.显性课程D.隐形课程
</w:t>
      </w:r>
    </w:p>
    <w:p/>
    <w:p>
      <w:pPr/>
      <w:r>
        <w:rPr>
          <w:rStyle w:val="myStyle"/>
        </w:rPr>
        <w:t xml:space="preserve">
	2、小王、小李、小张在一起，一位是工人，一位是农民，一位是教师现在只知道小张比教师年龄大，小王和农民不同岁，农民比小李年龄小因此我们可知（）A.小李是工人，小张是农民，小王是教师B.小李是农民，小张是工人，小王是教师C.小李是教师，小张是工人，小王是农民D.小李是工人，小张是教师，小王是农民
</w:t>
      </w:r>
    </w:p>
    <w:p/>
    <w:p>
      <w:pPr/>
      <w:r>
        <w:rPr>
          <w:rStyle w:val="myStyle"/>
        </w:rPr>
        <w:t xml:space="preserve">
	3、某地区教育行政部门未经公开招标，直接将当地两所较为薄弱的公办学校移交给一家民办教育集团承办，并规定对该校所有学生按市场价格收费该地区教育行政部门的做法（）A.合法,有利于促进学校本身的内涵发展第1页共14页第10页共14页参考答案
</w:t>
      </w:r>
    </w:p>
    <w:p/>
    <w:p>
      <w:pPr/>
      <w:r>
        <w:rPr>
          <w:rStyle w:val="myStyle"/>
        </w:rPr>
        <w:t xml:space="preserve">
	一、单选题本大题共29小题，每小题2分，共58分
</w:t>
      </w:r>
    </w:p>
    <w:p/>
    <w:p>
      <w:pPr/>
      <w:r>
        <w:rPr>
          <w:rStyle w:val="myStyle"/>
        </w:rPr>
        <w:t xml:space="preserve">
	1、D
</w:t>
      </w:r>
    </w:p>
    <w:p/>
    <w:p>
      <w:pPr/>
      <w:r>
        <w:rPr>
          <w:rStyle w:val="myStyle"/>
        </w:rPr>
        <w:t xml:space="preserve">
	2、A
</w:t>
      </w:r>
    </w:p>
    <w:p/>
    <w:p>
      <w:pPr/>
      <w:r>
        <w:rPr>
          <w:rStyle w:val="myStyle"/>
        </w:rPr>
        <w:t xml:space="preserve">
	3、C
</w:t>
      </w:r>
    </w:p>
    <w:p/>
    <w:p>
      <w:pPr/>
      <w:r>
        <w:rPr>
          <w:rStyle w:val="myStyle"/>
        </w:rPr>
        <w:t xml:space="preserve">
	4、A
</w:t>
      </w:r>
    </w:p>
    <w:p/>
    <w:p>
      <w:pPr/>
      <w:r>
        <w:rPr>
          <w:rStyle w:val="myStyle"/>
        </w:rPr>
        <w:t xml:space="preserve">
	5、D
</w:t>
      </w:r>
    </w:p>
    <w:p/>
    <w:p>
      <w:pPr/>
      <w:r>
        <w:rPr>
          <w:rStyle w:val="myStyle"/>
        </w:rPr>
        <w:t xml:space="preserve">
	6、C
</w:t>
      </w:r>
    </w:p>
    <w:p/>
    <w:p>
      <w:pPr/>
      <w:r>
        <w:rPr>
          <w:rStyle w:val="myStyle"/>
        </w:rPr>
        <w:t xml:space="preserve">
	7、A【解析】学习兴趣、求知欲和责任感等的有机结合形成了学习动机，它是推动学生学习的内部动力
</w:t>
      </w:r>
    </w:p>
    <w:p/>
    <w:p>
      <w:pPr/>
      <w:r>
        <w:rPr>
          <w:rStyle w:val="myStyle"/>
        </w:rPr>
        <w:t xml:space="preserve">
	8、C
</w:t>
      </w:r>
    </w:p>
    <w:p/>
    <w:p>
      <w:pPr/>
      <w:r>
        <w:rPr>
          <w:rStyle w:val="myStyle"/>
        </w:rPr>
        <w:t xml:space="preserve">
	9、A
</w:t>
      </w:r>
    </w:p>
    <w:p/>
    <w:p>
      <w:pPr/>
      <w:r>
        <w:rPr>
          <w:rStyle w:val="myStyle"/>
        </w:rPr>
        <w:t xml:space="preserve">
	10、答案:A
</w:t>
      </w:r>
    </w:p>
    <w:p/>
    <w:p>
      <w:pPr/>
      <w:r>
        <w:rPr>
          <w:rStyle w:val="myStyle"/>
        </w:rPr>
        <w:t xml:space="preserve">
	011、I
</w:t>
      </w:r>
    </w:p>
    <w:p/>
    <w:p>
      <w:pPr/>
      <w:r>
        <w:rPr>
          <w:rStyle w:val="myStyle"/>
        </w:rPr>
        <w:t xml:space="preserve">
	12、C
</w:t>
      </w:r>
    </w:p>
    <w:p/>
    <w:p>
      <w:pPr/>
      <w:r>
        <w:rPr>
          <w:rStyle w:val="myStyle"/>
        </w:rPr>
        <w:t xml:space="preserve">
	13、I
</w:t>
      </w:r>
    </w:p>
    <w:p/>
    <w:p>
      <w:pPr/>
      <w:r>
        <w:rPr>
          <w:rStyle w:val="myStyle"/>
        </w:rPr>
        <w:t xml:space="preserve">
	14、D
</w:t>
      </w:r>
    </w:p>
    <w:p/>
    <w:p>
      <w:pPr/>
      <w:r>
        <w:rPr>
          <w:rStyle w:val="myStyle"/>
        </w:rPr>
        <w:t xml:space="preserve">
	15、C
</w:t>
      </w:r>
    </w:p>
    <w:p/>
    <w:p>
      <w:pPr/>
      <w:r>
        <w:rPr>
          <w:rStyle w:val="myStyle"/>
        </w:rPr>
        <w:t xml:space="preserve">
	16、D
</w:t>
      </w:r>
    </w:p>
    <w:p/>
    <w:p>
      <w:pPr/>
      <w:r>
        <w:rPr>
          <w:rStyle w:val="myStyle"/>
        </w:rPr>
        <w:t xml:space="preserve">
	17、A
</w:t>
      </w:r>
    </w:p>
    <w:p/>
    <w:p>
      <w:pPr/>
      <w:r>
        <w:rPr>
          <w:rStyle w:val="myStyle"/>
        </w:rPr>
        <w:t xml:space="preserve">
	18、B
</w:t>
      </w:r>
    </w:p>
    <w:p/>
    <w:p>
      <w:pPr/>
      <w:r>
        <w:rPr>
          <w:rStyle w:val="myStyle"/>
        </w:rPr>
        <w:t xml:space="preserve">
	19、A
</w:t>
      </w:r>
    </w:p>
    <w:p/>
    <w:p>
      <w:pPr/>
      <w:r>
        <w:rPr>
          <w:rStyle w:val="myStyle"/>
        </w:rPr>
        <w:t xml:space="preserve">
	20、B
</w:t>
      </w:r>
    </w:p>
    <w:p/>
    <w:p>
      <w:pPr/>
      <w:r>
        <w:rPr>
          <w:rStyle w:val="myStyle"/>
        </w:rPr>
        <w:t xml:space="preserve">
	21、A
</w:t>
      </w:r>
    </w:p>
    <w:p/>
    <w:p>
      <w:pPr/>
      <w:r>
        <w:rPr>
          <w:rStyle w:val="myStyle"/>
        </w:rPr>
        <w:t xml:space="preserve">
	22、D第11页共14页
</w:t>
      </w:r>
    </w:p>
    <w:p/>
    <w:p>
      <w:pPr/>
      <w:r>
        <w:rPr>
          <w:rStyle w:val="myStyle"/>
        </w:rPr>
        <w:t xml:space="preserve">
	23、B
</w:t>
      </w:r>
    </w:p>
    <w:p/>
    <w:p>
      <w:pPr/>
      <w:r>
        <w:rPr>
          <w:rStyle w:val="myStyle"/>
        </w:rPr>
        <w:t xml:space="preserve">
	24、C
</w:t>
      </w:r>
    </w:p>
    <w:p/>
    <w:p>
      <w:pPr/>
      <w:r>
        <w:rPr>
          <w:rStyle w:val="myStyle"/>
        </w:rPr>
        <w:t xml:space="preserve">
	25、D
</w:t>
      </w:r>
    </w:p>
    <w:p/>
    <w:p>
      <w:pPr/>
      <w:r>
        <w:rPr>
          <w:rStyle w:val="myStyle"/>
        </w:rPr>
        <w:t xml:space="preserve">
	26、B
</w:t>
      </w:r>
    </w:p>
    <w:p/>
    <w:p>
      <w:pPr/>
      <w:r>
        <w:rPr>
          <w:rStyle w:val="myStyle"/>
        </w:rPr>
        <w:t xml:space="preserve">
	27、D
</w:t>
      </w:r>
    </w:p>
    <w:p/>
    <w:p>
      <w:pPr/>
      <w:r>
        <w:rPr>
          <w:rStyle w:val="myStyle"/>
        </w:rPr>
        <w:t xml:space="preserve">
	28、B
</w:t>
      </w:r>
    </w:p>
    <w:p/>
    <w:p>
      <w:pPr/>
      <w:r>
        <w:rPr>
          <w:rStyle w:val="myStyle"/>
        </w:rPr>
        <w:t xml:space="preserve">
	29、D
</w:t>
      </w:r>
    </w:p>
    <w:p/>
    <w:p>
      <w:pPr/>
      <w:r>
        <w:rPr>
          <w:rStyle w:val="myStyle"/>
        </w:rPr>
        <w:t xml:space="preserve">
	二、材料分析题（本题共3小题，每题14分，共42分）
</w:t>
      </w:r>
    </w:p>
    <w:p/>
    <w:p>
      <w:pPr/>
      <w:r>
        <w:rPr>
          <w:rStyle w:val="myStyle"/>
        </w:rPr>
        <w:t xml:space="preserve">
	1、（该老师的做法是不恰当的，违背了“以人为本”的学生观首先该老师的做法违背了学生是发展的人的观点学生是处于发展过程中的人，这也就意味着学生还是一个不成热的人，我们不能因为学生的小错误就否定学生材料?中，当学生犯了错误时，教师没有看到学生未来的发展潜力而是气鼓鼓地惩罚学生，准备“杀一儆百”，老师的做法没有考虑到学生是发展中的人其次.该教师的做法违背了学生是独特的人的观点教师要正视学生的个体差异，做到因材施教材料中，教师没有正视学生的个别差异，没有依据孙琦个人的不足进行引导和教育，该做法不利于学生的个性发展，也不利于调动每一个学生的枳极性和主动性最后.该老师的做法违背了学生是具有独立.意义的人的观点学生是责权的主体，教师要保护学生的合法权利材料中，教师惩罚学生写2000字检查并让其他同学当众指出错误，该做法侵犯了学生的人格尊严权，可能会给孙琦造成巨大的心理压力，也不利于学生之间团结协作因此，作为教师要践行“以人为本”的学生观，看到学生身心发展的特点，尊重学生的人格尊严，因势利导地促进学生身心发展）
</w:t>
      </w:r>
    </w:p>
    <w:p/>
    <w:p>
      <w:pPr/>
      <w:r>
        <w:rPr>
          <w:rStyle w:val="myStyle"/>
        </w:rPr>
        <w:t xml:space="preserve">
	2、正确答案（这位教师的行为体现了新课改背景下的教育观，值得我们学习首先，教师的行为体现了新课改背景卜以学生为中心的教学观材料中，教师发现学生基础差别比较大，根据学生的特点和学生的要求采取分层教学的方式，促进了所有学生对知识的掌握“其次，教师的行为促进了学生个性的发展材料中，教师经过调查发现，学生的知识基础差别较大，于是对不同的学生提出不同的要求，基础好的学生自学，基础一般的学生在老师的引导下学习，进一步推动了全班学习的热情，提高了学习效率，促进了学生对知识的掌握所以，作为一名教师，要充分实践新课改背景下的教育观，以学生为中心，听取学生的意见，因材施教，促进学生发展）
</w:t>
      </w:r>
    </w:p>
    <w:p/>
    <w:p>
      <w:pPr/>
      <w:r>
        <w:rPr>
          <w:rStyle w:val="myStyle"/>
        </w:rPr>
        <w:t xml:space="preserve">
	三、写作题（本大题共1小题，共50分）
</w:t>
      </w:r>
    </w:p>
    <w:p/>
    <w:p>
      <w:pPr/>
      <w:r>
        <w:rPr>
          <w:rStyle w:val="myStyle"/>
        </w:rPr>
        <w:t xml:space="preserve">
	1、四管齐下，克服职业倦怠当前，中小学教师中普遍存在着职业倦怠现象，严重影响着教师的自我价值认定和教育教学工作究其原因，职业倦怠主要是由于动机的缺失造成的教师动机的缺失有很多具体的原因，如付出与回报不成正比使他们感到失望，对自主和尊重的第12页共14页强烈需求长期得不到满足而使他们失去信心与热情，工作环境中的人文关怀的缺乏也会使他们的热情消退等我认为克服职业倦怠应从下面四个方面着手
</w:t>
      </w:r>
    </w:p>
    <w:p/>
    <w:p>
      <w:pPr/>
      <w:r>
        <w:rPr>
          <w:rStyle w:val="myStyle"/>
        </w:rPr>
        <w:t xml:space="preserve">
	一、薪酬激励亚当?斯密首先提出薪酬对教师职业倦怠的影响，这在现实中也是合乎道理的人们普遍认为对代理人最传统、最直接的激励方式是激励性报酬教师既有其专业性的一面，同时也有其与常人共同的人性激励性的报酬安排表现在两个方面?是教师作为一个职业在所有职业收入中所占地位的高低位次；二是教师工资增长机制和激励机制，即建立在从教年限和国家政策基础上的增长和绩效上的激励做好第一个方面可以吸引优秀人才从事教育事业，是对在职教师继续从教的激励；做好第二个方面则可以鼓励教师更加尽心工作，提升教师专业素质，从而提高教学质量
</w:t>
      </w:r>
    </w:p>
    <w:p/>
    <w:p>
      <w:pPr/>
      <w:r>
        <w:rPr>
          <w:rStyle w:val="myStyle"/>
        </w:rPr>
        <w:t xml:space="preserve">
	二、晋升制度晋升是对教师工作与能力的认可，本身就具有激励性质专业组织中流行的“非升即走”惯例，越来越影响到聘任制下的教师管理制定建立在教龄和绩效基础上的晋升制度，一方面是对教师表示认可，鼓励其继续努力另一方面也起到挽留教师的作用教龄与经验是教师的宝贵财富，学校应当对之提供相应回馈，经验丰富的老教师理应受到更多的鼓励与尊敬
</w:t>
      </w:r>
    </w:p>
    <w:p/>
    <w:p>
      <w:pPr/>
      <w:r>
        <w:rPr>
          <w:rStyle w:val="myStyle"/>
        </w:rPr>
        <w:t xml:space="preserve">
	三、授权与问责学校应当建立完整的授权与问责机制，以激发教师的自主性与枳极性思想上和行为上的独立性以及自治是人的基本需要人们拒绝在外部压力下做事，尤其是在规则、规章、秩序和最后期限的压力下工作，因为这些外部压力干扰了他们的自治需要人在拥有较大自主权时会更加自信、自尊，对自己的表现也就有更高的要求通过鼓励个体自主决策，计划自己的行动路线，并为自己的结果负责，可以增进他们的自主与自我决定需要问责是对授权效果的监督检杳，以激励教师，调动其积极性、发挥其创造性，使其能尽自己最大的努力实现目标
</w:t>
      </w:r>
    </w:p>
    <w:p/>
    <w:p>
      <w:pPr/>
      <w:r>
        <w:rPr>
          <w:rStyle w:val="myStyle"/>
        </w:rPr>
        <w:t xml:space="preserve">
	四、人文关怀人们总是脱离开人性而只就教师的职业特点强调教师是楷模、是人类灵魂的工程师教师的付出被认为是理所当然的，人们对教师为人师表提出过高的要求，使教师常常感到疲惫不堪教师也有被满足的需要，而这却常被忽视教师是一个情感高投入的职业，情感的高投入及高收益会带来极大的幸福感，但别人往往只看到教师幸福及充实的一面,并不了解教师工作的另一面，即情感高支出的同时，其受到的折磨及挫伤也可能很大长期以来的专业特性已经融入到教师的人格特质，使他们极其看重其投入的情感价值以及被人尊重但是现在的情况是，教师没有得到应有的尊重和社会地位，他们有时也无法感受到“太阳底下最光辉的事业”所带来的荣耀教师的处境危机需引起社会和学校的关注就学校范围来看，学校领导对教师的关怀可以有效地激励教师的工作热情对教师的人文关怀可以体现在方方面面善于倾听；对教师3-作的表扬与支持；多与教师交流；关心教师的家庭生活重视对教师的培动I等这些都可以照亮教师心灵的天空，可以让教师感受到尊重，从而建立起领导与教师之间的信任感我们不应拿圣人的标准来要求教师，教师也有自己的需求以及缺点，需要得到社会和学第13页共14页校的关注与帮助当他们遭遇到职业生涯发展的瓶颈、产生职业倦怠时，外界的援助无疑是雪中送炭，重新让他们点燃热情之火，助他们顺利走出困境第14页共14页B.合法,有利于实现优质教育资源的均衡共享C.不合法,不得以任何名义改变或变相改变公办学校的性质D.不合法,不得以任何方式或理由规避公开招标的原则要求
</w:t>
      </w:r>
    </w:p>
    <w:p/>
    <w:p>
      <w:pPr/>
      <w:r>
        <w:rPr>
          <w:rStyle w:val="myStyle"/>
        </w:rPr>
        <w:t xml:space="preserve">
	4、《中华人民共和国未成年人保护法》中所称的未成年人是指（）A.未满18周岁的公民B.未满16周岁的公民C.年满14周岁不满16周岁的公民D.未满14周岁的公民
</w:t>
      </w:r>
    </w:p>
    <w:p/>
    <w:p>
      <w:pPr/>
      <w:r>
        <w:rPr>
          <w:rStyle w:val="myStyle"/>
        </w:rPr>
        <w:t xml:space="preserve">
	5、按照马克思和恩格斯的理论，义务形成的最后和物质的基础是（）A.主观意识B.集体世界观C.社会存在D.社会意识
</w:t>
      </w:r>
    </w:p>
    <w:p/>
    <w:p>
      <w:pPr/>
      <w:r>
        <w:rPr>
          <w:rStyle w:val="myStyle"/>
        </w:rPr>
        <w:t xml:space="preserve">
	6、中学生小华和几个同学为了参加全省航模大寨，组成了航模小组，他们为了在大赛中表现出色，达成了共识，牺牲各自的一些课余休息时间，放弃各自的一些爱好，以规范自己的参寨行为这种情况下，小组成员遵循的纪律属于（）A.教师促成B.群体促成C.任务促成D.自我促成
</w:t>
      </w:r>
    </w:p>
    <w:p/>
    <w:p>
      <w:pPr/>
      <w:r>
        <w:rPr>
          <w:rStyle w:val="myStyle"/>
        </w:rPr>
        <w:t xml:space="preserve">
	7、推动学生学习的内部动力是（）A.学习动机B.学习兴趣C.学习目的D.学习内容
</w:t>
      </w:r>
    </w:p>
    <w:p/>
    <w:p>
      <w:pPr/>
      <w:r>
        <w:rPr>
          <w:rStyle w:val="myStyle"/>
        </w:rPr>
        <w:t xml:space="preserve">
	8、”若李老师和刘老师参加培训，则张老师也参加培训”，要由此推出“李老师没参加培第2页共14页训”，需要增加的一项是（）A.张老师没参加培训B.张老师参加了培训C.刘老师参加了培训，张老师没有参加培训D.刘老师和张老师都没参加培训
</w:t>
      </w:r>
    </w:p>
    <w:p/>
    <w:p>
      <w:pPr/>
      <w:r>
        <w:rPr>
          <w:rStyle w:val="myStyle"/>
        </w:rPr>
        <w:t xml:space="preserve">
	9、钟老师在班上设立“进步展示台”，分类展示在不同方面有进步的学生这表明钟老师（）o A.不以分数为评价学生的唯一标准B.不关心学生的全面发展C.不注重与学生家庭密切联系D.不主动与教师密切台作
</w:t>
      </w:r>
    </w:p>
    <w:p/>
    <w:p>
      <w:pPr/>
      <w:r>
        <w:rPr>
          <w:rStyle w:val="myStyle"/>
        </w:rPr>
        <w:t xml:space="preserve">
	10、李老师坚持写“作业札记”，其中记录了学生敬作业过程中的?些有趣的，特殊的现象,并据此分析学生在完成作业中的心理变化，然后再将自己的判断结果作为设计、布置、批改和反馈作业的重要依依据，从学生观的角度分析，该教师的做法（）o A.注重了学生发展的差异性B.发挥了教学的专业自主性C.注重了学生发展的主体性D.提升了布置作业的有效性
</w:t>
      </w:r>
    </w:p>
    <w:p/>
    <w:p>
      <w:pPr/>
      <w:r>
        <w:rPr>
          <w:rStyle w:val="myStyle"/>
        </w:rPr>
        <w:t xml:space="preserve">
	11、快递公司服务范围即服务网络所能覆盖或到达的范围，是衡量快递公司竞争能力的最重要因素，也是快递企业提供快递服务的物质基础服务范围决定了快递公司快件所能到达的服务区域对于客户来说，快递公司能提供的服务范围当然是越大越好以下哪项如果为真，不能支持上述判断？（）A.许多服务范围小的快递公司在激烈的市场竞争下举步维艰B.大中型客户的业务范围往往非常广泛，覆盖全国各地C.服务网络覆盖面广的快递公司，如EMS、中铁快运等四家的营.业总额超过国内市场总额的50%D.划分为省内和省外快件后，快递公司主要以重量计费，并不以距离计费第3页共14页
</w:t>
      </w:r>
    </w:p>
    <w:p/>
    <w:p>
      <w:pPr/>
      <w:r>
        <w:rPr>
          <w:rStyle w:val="myStyle"/>
        </w:rPr>
        <w:t xml:space="preserve">
	12、理学重道德的修养固然不错，其对于中国社会口后的发展贡献，也不容忽视，但不能否认,理学所倡导的偏重道德轻视事功的倾向，还有它那过分的内省自律，正好为****帝王起到了为渊驱鱼的效果读书人的大丈夫气概日渐消亡，英雄豪杰只有在草莽中孕育，从梁山泊里诞生宋、明两次亡于外族，无疑与宋代以来主流思想的白宫与内敛不无干系对这段文字的主旨理解最准确的是（）A.理学特有的价值取向迎合了古代统治者的统治需求B.理学所倡导的精神导致古代读书人中很少出现英雄豪杰C.读书人大丈夫气概的缺失和理学自身的特点有关D.宋、明两次亡于外族，理学伦理起到了推波助澜的作用
</w:t>
      </w:r>
    </w:p>
    <w:p/>
    <w:p>
      <w:pPr/>
      <w:r>
        <w:rPr>
          <w:rStyle w:val="myStyle"/>
        </w:rPr>
        <w:t xml:space="preserve">
	13、董老师上游戏课时，小明总爱举手，但答题经常出错，小强不爱举手，但老师点名提问却总能答对老师下列做法中，最合适的是（）o A.批评小明总出错.表扬小强爱思考民表扬小明爱举手，批评小强不发言C.批评小明总出错，批评小强不发扬D.激发小明勤思考，鼓励小强多举手
</w:t>
      </w:r>
    </w:p>
    <w:p/>
    <w:p>
      <w:pPr/>
      <w:r>
        <w:rPr>
          <w:rStyle w:val="myStyle"/>
        </w:rPr>
        <w:t xml:space="preserve">
	14、“江边枫落菊花黄，少长登高望一乡”描述的是（）A.清明B.端午C.中秋D.重阳
</w:t>
      </w:r>
    </w:p>
    <w:p/>
    <w:p>
      <w:pPr/>
      <w:r>
        <w:rPr>
          <w:rStyle w:val="myStyle"/>
        </w:rPr>
        <w:t xml:space="preserve">
	15、教师发展的五阶段论是由（）提出的A.福勒B.布朗C.伯利纳D.夸美纽斯
</w:t>
      </w:r>
    </w:p>
    <w:p/>
    <w:p>
      <w:pPr/>
      <w:r>
        <w:rPr>
          <w:rStyle w:val="myStyle"/>
        </w:rPr>
        <w:t xml:space="preserve">
	16、保护未成年人的工作，应该遵循一定的原则下列做法不恰当的是（）第4页共14页A.尊重未成年人的人格尊严B.适应未成年人身心发展的规律和特点C.教育与保护相结合D.对违反校纪校规的未成年人实施体罚，以儆效尤
</w:t>
      </w:r>
    </w:p>
    <w:p/>
    <w:p>
      <w:pPr/>
      <w:r>
        <w:rPr>
          <w:rStyle w:val="myStyle"/>
        </w:rPr>
        <w:t xml:space="preserve">
	17、每年（）为教师节A.9月10目B.10月1日C.8月1日D.9月9日
</w:t>
      </w:r>
    </w:p>
    <w:p/>
    <w:p>
      <w:pPr/>
      <w:r>
        <w:rPr>
          <w:rStyle w:val="myStyle"/>
        </w:rPr>
        <w:t xml:space="preserve">
	18、就一个测验的优劣而言，最为重要的指标是（）A.信度B.效度C.区分度
</w:t>
      </w:r>
    </w:p>
    <w:p/>
    <w:p>
      <w:pPr/>
      <w:r>
        <w:rPr>
          <w:rStyle w:val="myStyle"/>
        </w:rPr>
        <w:t xml:space="preserve">
	0.难度
</w:t>
      </w:r>
    </w:p>
    <w:p/>
    <w:p>
      <w:pPr/>
      <w:r>
        <w:rPr>
          <w:rStyle w:val="myStyle"/>
        </w:rPr>
        <w:t xml:space="preserve">
	19、以下不属于教师个性品质健康性的提法的是（）A.仪表大方B.兴趣广泛C.意志坚强D.情绪健康
</w:t>
      </w:r>
    </w:p>
    <w:p/>
    <w:p>
      <w:pPr/>
      <w:r>
        <w:rPr>
          <w:rStyle w:val="myStyle"/>
        </w:rPr>
        <w:t xml:space="preserve">
	20、“医院里的医生和护士，包括我在内，总共是16名下面讲到的人员情况，无论是否把我计算在内，都不会有任何变化在这些医护人员中
</w:t>
      </w:r>
    </w:p>
    <w:p/>
    <w:p>
      <w:pPr/>
      <w:r>
        <w:rPr>
          <w:rStyle w:val="myStyle"/>
        </w:rPr>
        <w:t xml:space="preserve">
	（1）护士多于医生
</w:t>
      </w:r>
    </w:p>
    <w:p/>
    <w:p>
      <w:pPr/>
      <w:r>
        <w:rPr>
          <w:rStyle w:val="myStyle"/>
        </w:rPr>
        <w:t xml:space="preserve">
	（2）男医生多于男护士
</w:t>
      </w:r>
    </w:p>
    <w:p/>
    <w:p>
      <w:pPr/>
      <w:r>
        <w:rPr>
          <w:rStyle w:val="myStyle"/>
        </w:rPr>
        <w:t xml:space="preserve">
	（3）男护士多于女护士
</w:t>
      </w:r>
    </w:p>
    <w:p/>
    <w:p>
      <w:pPr/>
      <w:r>
        <w:rPr>
          <w:rStyle w:val="myStyle"/>
        </w:rPr>
        <w:t xml:space="preserve">
	（4）至少有一位女医生这位说话者是什么性别和职务？（）A.男医生第5页共14页B.女护士C.男护士D.女医生
</w:t>
      </w:r>
    </w:p>
    <w:p/>
    <w:p>
      <w:pPr/>
      <w:r>
        <w:rPr>
          <w:rStyle w:val="myStyle"/>
        </w:rPr>
        <w:t xml:space="preserve">
	21、在生物实验课上，韩老师自始至终引导学生完成事先准备好的填空题“实验过程一从一号烧瓶倒入一号烧瓶……”“显微镜的取镜和放置右手紧握―左手托住―……”这说明韩老师（）A.教学理念偏失B.教学态度不端C.教学评价不当D.教育行为失当
</w:t>
      </w:r>
    </w:p>
    <w:p/>
    <w:p>
      <w:pPr/>
      <w:r>
        <w:rPr>
          <w:rStyle w:val="myStyle"/>
        </w:rPr>
        <w:t xml:space="preserve">
	22、紫外线促使人体合成（）以预防佝偻病A.维生素A B.维生素B C.维生素C D.维生素D
</w:t>
      </w:r>
    </w:p>
    <w:p/>
    <w:p>
      <w:pPr/>
      <w:r>
        <w:rPr>
          <w:rStyle w:val="myStyle"/>
        </w:rPr>
        <w:t xml:space="preserve">
	23、依据《中华人民共和国预防未成年人犯罪法》，下列选项中，学校应当及时与其父母或法定监护人取得联系的学生行为是（）A.上课聊天B.多日旷课C.不交作业D.谈情说爱
</w:t>
      </w:r>
    </w:p>
    <w:p/>
    <w:p>
      <w:pPr/>
      <w:r>
        <w:rPr>
          <w:rStyle w:val="myStyle"/>
        </w:rPr>
        <w:t xml:space="preserve">
	24、随着中国经济的发展，私人新车进入家庭，对中国人来说轿车已不再是遥远的梦想然而，随着私家车的口益增多，将使本来就十分严重的交通紧张状况面临雪上加霜的困境，因此，中国的交通问题最终必然限制私人轿车的发展以下哪项如果为真，则最能驳斥上述观点？（）A,私人轿车的增多不是交通紧张状况加剧的主要原因B.应先发展交通，再发展轿车工也第6页共14页C.随着轿车进入家庭，必将带动中国交通的大发展，从来就是先有车，然后才有路D.在人口众多、交通不发达的中国，发展私人轿车是愚蠢的
</w:t>
      </w:r>
    </w:p>
    <w:p/>
    <w:p>
      <w:pPr/>
      <w:r>
        <w:rPr>
          <w:rStyle w:val="myStyle"/>
        </w:rPr>
        <w:t xml:space="preserve">
	25、按照《中华人民共和国教育法》的规定，对在校园内结伙斗殴，扰乱学校及其他教育机构教学秩序的，由（）来处罚A.学校B.教育主管部门C.家长D.公安机关
</w:t>
      </w:r>
    </w:p>
    <w:p/>
    <w:p>
      <w:pPr/>
      <w:r>
        <w:rPr>
          <w:rStyle w:val="myStyle"/>
        </w:rPr>
        <w:t xml:space="preserve">
	26、下列与“素质教育”意思相近的一项是（）A.博雅教育B.全面发展教育C.应试教育D.终身教育
</w:t>
      </w:r>
    </w:p>
    <w:p/>
    <w:p>
      <w:pPr/>
      <w:r>
        <w:rPr>
          <w:rStyle w:val="myStyle"/>
        </w:rPr>
        <w:t xml:space="preserve">
	27、下列作品中，不属于鲁迅创作的是（）A《狂人日记》B.《阿Q正传》C.《祝福》D.《女神》
</w:t>
      </w:r>
    </w:p>
    <w:p/>
    <w:p>
      <w:pPr/>
      <w:r>
        <w:rPr>
          <w:rStyle w:val="myStyle"/>
        </w:rPr>
        <w:t xml:space="preserve">
	28、甲、乙、丙三人一起参加了物理和化学两门考试三个人中，只有一个在考试中发挥正常考试前，甲说“如果我在考试中发挥不正常，我将不能通过物理考试如果我在考试中发挥正常，我将能通过化学考试”乙说“如果我在考试中发挥不正常，我将不能通过化学考试如果我在考试中发挥正常，我将能通过物理考试”丙说“如果我在考试中发挥不正常，我将不能通过物理考试如果我在考试中发挥正常，我将能通过物理考试”考试结束后，证明这三个人说的都是真话，并且，发挥正常的人是三人中唯一通过这两门科目中某门考试的人，发挥正常的人也是三人中唯一没有通过另一门考试的人第7页共14页从上述断定能推出以下哪项结论？（）A.甲是发挥正常的人B.乙是发挥正常的人C.丙是发挥正常的人D.题干中缺乏足够的条件来确定谁是发挥正常的人
</w:t>
      </w:r>
    </w:p>
    <w:p/>
    <w:p>
      <w:pPr/>
      <w:r>
        <w:rPr>
          <w:rStyle w:val="myStyle"/>
        </w:rPr>
        <w:t xml:space="preserve">
	29、一位高中教师刚走进教室就看见同座位的小王和小张同学打架，你推我拉，互不相让下列处理方式，最恰当的一项是（）A.马上制止.让两位同学到班主任办公室解决B.不予理睬.继续课堂教学C.批评训斥学生D.微笑着说“怎么啦，你们俩，都已经是高中生了，有了小矛盾还不会处理双方冷静一下，相信你们能够自己解决的”阅卷人|得分
</w:t>
      </w:r>
    </w:p>
    <w:p/>
    <w:p>
      <w:pPr/>
      <w:r>
        <w:rPr>
          <w:rStyle w:val="myStyle"/>
        </w:rPr>
        <w:t xml:space="preserve">
	二、材料分析题（本题共3小题，每题14分，共42分）
</w:t>
      </w:r>
    </w:p>
    <w:p/>
    <w:p>
      <w:pPr/>
      <w:r>
        <w:rPr>
          <w:rStyle w:val="myStyle"/>
        </w:rPr>
        <w:t xml:space="preserve">
	1、那年由于工作调动，我到新的学校报到时，已经开学一个多月了可我接手的是怎样的一个班呀课堂上总是乱哄哄的，搞小动作交头接耳的，坐立不安的……令你应接不暇下课铃一响，几十个孩子纷纷从座上弹起来，争先恐后地冲向门口我从事教学已有十六年了，在那段时间，几乎试过了我所知道的一切方法，就是不能把这个班搞好我暗暗地等待着时机，准备“杀一儆百”功夫不负有心人，机会终于来了，号称“大圣”的孙琦，课间把一块快要融化的雪糕，扔在邻班一男生的身上，来了个漂亮的“仙女敢花”先是其班主任气咻咻地跑来告状，下午其父母又来讨说法我带着满腔的怒气，让孙琦写了一份2000字的检查一次在班会课上，我把孙琦叫到讲台上，让他当众读自己的检查，并让其他同学来指出他的错误，希望别的同学能够引以为鉴问题请运用新课改的学生观分析该老师的教育行为第8页共14页
</w:t>
      </w:r>
    </w:p>
    <w:p/>
    <w:p>
      <w:pPr/>
      <w:r>
        <w:rPr>
          <w:rStyle w:val="myStyle"/>
        </w:rPr>
        <w:t xml:space="preserve">
	2、一位教师教“双曲线”这一单元时，很多学生觉得之前课程的讲授法不够合理，有人觉得进度太快，有人觉得进度太慢老师经过调查发现，学生的知识基础差别较大，于是对八位成绩好的学生提出了不同的要求，让他们到图书馆自学“双曲线”一章经过自学，他们不但完成了规定的习题作业，而且还集体选编了几十道有代表性的习题教师将这些习题有选择地按程度分别介绍给其他同学练习和讨论，进一步推动了全班的学习，使全班提前五课时完成了“双曲线”单元的教学任务问题运用教育观的相关知识，评价这位教师的行为阅卷人得分
</w:t>
      </w:r>
    </w:p>
    <w:p/>
    <w:p>
      <w:pPr/>
      <w:r>
        <w:rPr>
          <w:rStyle w:val="myStyle"/>
        </w:rPr>
        <w:t xml:space="preserve">
	三、写作题（本大题共1小题，共50分）
</w:t>
      </w:r>
    </w:p>
    <w:p/>
    <w:p>
      <w:pPr/>
      <w:r>
        <w:rPr>
          <w:rStyle w:val="myStyle"/>
        </w:rPr>
        <w:t xml:space="preserve">
	1、由新教师成长为专家型教师，会经历?段艰难甚至痛苦的过程，在这?转折时期，教师可能出现各种问题，其中包括职业倦怠这些问题如果不能得到很好的解决，有可能会导致教师情绪低落、缺乏意义感、跳槽等问题请以“教师职业倦怠对策”为话题写一篇文章，题目自拟，体裁不限（诗歌除外），不少于800字第9页共14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2023-12-14T10:03:41+08:00</dcterms:created>
  <dcterms:modified xsi:type="dcterms:W3CDTF">2023-12-14T10:03:41+08:00</dcterms:modified>
</cp:coreProperties>
</file>

<file path=docProps/custom.xml><?xml version="1.0" encoding="utf-8"?>
<Properties xmlns="http://schemas.openxmlformats.org/officeDocument/2006/custom-properties" xmlns:vt="http://schemas.openxmlformats.org/officeDocument/2006/docPropsVTypes"/>
</file>