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学校工会工作计划格式</w:t>
      </w:r>
    </w:p>
    <w:p/>
    <w:p/>
    <w:p>
      <w:pPr/>
      <w:r>
        <w:rPr>
          <w:rStyle w:val="myStyle"/>
        </w:rPr>
        <w:t xml:space="preserve">
	学校是培育人才的摇篮，学校所能发挥的作用是不可估量的。一个好的学校能更好的培育人才，然而一个好的学校需要制定合适的学校工作计划作指导。来看看liuxue86网为您搜集的学校工作计划吧!
</w:t>
      </w:r>
    </w:p>
    <w:p/>
    <w:p>
      <w:pPr/>
      <w:r>
        <w:rPr>
          <w:rStyle w:val="myStyle"/>
        </w:rPr>
        <w:t xml:space="preserve">
	一、主要工作
</w:t>
      </w:r>
    </w:p>
    <w:p/>
    <w:p>
      <w:pPr/>
      <w:r>
        <w:rPr>
          <w:rStyle w:val="myStyle"/>
        </w:rPr>
        <w:t xml:space="preserve">
	(一)以营造校园文化为目标，积极丰富教工生活，促进教师身心健康和全面发展。
</w:t>
      </w:r>
    </w:p>
    <w:p/>
    <w:p>
      <w:pPr/>
      <w:r>
        <w:rPr>
          <w:rStyle w:val="myStyle"/>
        </w:rPr>
        <w:t xml:space="preserve">
	1、形成“爱我虹桥，兴我虹桥”的良好师德风尚，发扬良好的主人翁意识。为更好地激励教师献身教育事业，推进我校教育事业的改革和发展作出积极贡献。九月份将开展庆祝教师节活动。
</w:t>
      </w:r>
    </w:p>
    <w:p/>
    <w:p>
      <w:pPr/>
      <w:r>
        <w:rPr>
          <w:rStyle w:val="myStyle"/>
        </w:rPr>
        <w:t xml:space="preserve">
	2、丰富教工生活，建设校园文化，丰富教工的校园文化，提高教工的艺术修养，开展丰富多采的职工文艺活动。拟在国庆节、元旦举行教工文艺活动。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2023-08-13T21:05:53+08:00</dcterms:created>
  <dcterms:modified xsi:type="dcterms:W3CDTF">2023-08-13T21:05:53+08:00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