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医院CT室工作计划</w:t>
      </w:r>
    </w:p>
    <w:p/>
    <w:p/>
    <w:p>
      <w:pPr>
        <w:jc w:val="center"/>
      </w:pPr>
      <w:r>
        <w:rPr>
          <w:rStyle w:val="myStyleh4"/>
        </w:rPr>
        <w:t xml:space="preserve">
	</w:t>
      </w:r>
    </w:p>
    <w:p/>
    <w:p>
      <w:pPr/>
      <w:r>
        <w:rPr>
          <w:rStyle w:val="myStyle"/>
        </w:rPr>
        <w:t xml:space="preserve">医院CT室工作计划(一)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一、本科室系我院贵重医疗器械保护科室，非本科室人员未经允许，不得擅自入内。
</w:t>
      </w:r>
    </w:p>
    <w:p/>
    <w:p>
      <w:pPr/>
      <w:r>
        <w:rPr>
          <w:rStyle w:val="myStyle"/>
        </w:rPr>
        <w:t xml:space="preserve">
	二、要绝对保持科内清洁和安静，凡进入人员必须遵守本科室制度，一律换脱靴，严禁在室内吸烟，高声喧哗，随地吐痰，乱扔东西。
</w:t>
      </w:r>
    </w:p>
    <w:p/>
    <w:p>
      <w:pPr/>
      <w:r>
        <w:rPr>
          <w:rStyle w:val="myStyle"/>
        </w:rPr>
        <w:t xml:space="preserve">
	三、为保持计算机机房室温恒定及清洁，使机器安全运行，除本科室人员进行操作和维修者进入机房内，其他人员一律不得进入。
</w:t>
      </w:r>
    </w:p>
    <w:p/>
    <w:p>
      <w:pPr/>
      <w:r>
        <w:rPr>
          <w:rStyle w:val="myStyle"/>
        </w:rPr>
        <w:t xml:space="preserve">
	四、凡来参观学习者，均需院领导及医务科www.批准，并由我室约定时间，在工作人员陪同下参观。参观人员不得擅自触动机器，个人不准私自带人参观，更不准在室内会客。
</w:t>
      </w:r>
    </w:p>
    <w:p/>
    <w:p>
      <w:pPr/>
      <w:r>
        <w:rPr>
          <w:rStyle w:val="myStyle"/>
        </w:rPr>
        <w:t xml:space="preserve">
	五、使用CT机应严格按操作规程进行，开机后不能随意离开，不懂不得乱动，发现异常情况，应立即停机使用，并报主任。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2023-08-17T19:46:15+08:00</dcterms:created>
  <dcterms:modified xsi:type="dcterms:W3CDTF">2023-08-17T19:46:15+08:00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