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君权神授-教案课件-初中历史九年级上册部编版</w:t>
      </w:r>
    </w:p>
    <w:p/>
    <w:p/>
    <w:p>
      <w:pPr/>
      <w:r>
        <w:rPr>
          <w:rStyle w:val="myStyle"/>
        </w:rPr>
        <w:t xml:space="preserve">
</w:t>
      </w:r>
    </w:p>
    <w:p/>
    <w:p>
      <w:pPr/>
      <w:r>
        <w:rPr>
          <w:rStyle w:val="myStyle"/>
        </w:rPr>
        <w:t xml:space="preserve">
	“君权神授”下的英国（来源于百度百科）17世纪时，英国国王竭力推行封建专制，鼓吹“君权神授”，认为国王的权力是神授予的，不可违抗资产阶级核心贵族的权利受到侵害，他们利用议会同国王展开斗争（注英国议会形成於13世纪，分上、下两元，传统上有批准国王征税等行动的权利17世纪时，许多新兴资产阶级和新贵族的代表成为下议院的议员当时英国国王根本不把议会放在眼里，不允许他们议政国王查理一世上台后，专横有增无减，任意征税，还一度关闭议会他还把持出售肥皂、盐、酒、煤等商品的专卖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2023-10-10T10:57:51+08:00</dcterms:created>
  <dcterms:modified xsi:type="dcterms:W3CDTF">2023-10-10T10:57:51+08:00</dcterms:modified>
</cp:coreProperties>
</file>

<file path=docProps/custom.xml><?xml version="1.0" encoding="utf-8"?>
<Properties xmlns="http://schemas.openxmlformats.org/officeDocument/2006/custom-properties" xmlns:vt="http://schemas.openxmlformats.org/officeDocument/2006/docPropsVTypes"/>
</file>