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正视困难的演讲稿范文 如何正视挫折的演讲稿</w:t>
      </w:r>
    </w:p>
    <w:p/>
    <w:p/>
    <w:p>
      <w:pPr/>
      <w:r>
        <w:rPr>
          <w:rStyle w:val="myStyle"/>
        </w:rPr>
        <w:t xml:space="preserve">正视困难的演讲稿范文</w:t>
      </w:r>
    </w:p>
    <w:p/>
    <w:p>
      <w:pPr/>
      <w:r>
        <w:rPr>
          <w:rStyle w:val="myStyle"/>
        </w:rPr>
        <w:t xml:space="preserve">　　篇一：正视困难 坚定信心 努力破解发展难题</w:t>
      </w:r>
    </w:p>
    <w:p/>
    <w:p>
      <w:pPr/>
      <w:r>
        <w:rPr>
          <w:rStyle w:val="myStyle"/>
        </w:rPr>
        <w:t xml:space="preserve"/>
      </w:r>
    </w:p>
    <w:p/>
    <w:p>
      <w:pPr/>
      <w:r>
        <w:rPr>
          <w:rStyle w:val="myStyle"/>
        </w:rPr>
        <w:t xml:space="preserve">　　编者按：干事创业难免遇到这样那样的矛盾和困难。面对困难，是绕道走开，还是直视它、解决它，这是衡量一名管理人员责任心强弱的重要标准。俗话说，“困难像弹簧，你弱它就强”。在困难和挑战面前，要拿出敢打硬仗、敢啃硬骨头的魄力和勇气，迎难而上，寻求突破。要始终谨记，个人的能力就是在不断解决矛盾、克服困难中提高的。要解决问题，还要多想办法，要采取发散性思维，多角度、多方位地考虑问题，不能“一根筋”。要制定多种工作方案，采取多种措施开展工作，当一种方法不奏效时，马上进行变通，用另一种方法开展工作，这是考验一个人的工作能力的标杆。古人云“大事难事看担当，顺境逆境看襟怀”。对管理人员而言，勇于担责，首要的问题是勇于接受组织交给的任务，做到下级服从上级，上级服务下级，个人服从集体，遇事不推诿，不搪塞，不回避。</w:t>
      </w:r>
    </w:p>
    <w:p/>
    <w:p>
      <w:pPr/>
      <w:r>
        <w:rPr>
          <w:rStyle w:val="myStyle"/>
        </w:rPr>
        <w:t xml:space="preserve">　　目前，煤炭经济形势依然严峻，经济继续下行的可能依然存在，面对企业发展的严峻形势，广大干部职工要充分认识到安全生产就是效益，认识到过紧日子的紧迫性和必要性。作为每一名新阳人，我们要认清形势，正视困难，坚定信心，积极应对，与企业同呼吸共命运。</w:t>
      </w:r>
    </w:p>
    <w:p/>
    <w:p>
      <w:pPr/>
      <w:r>
        <w:rPr>
          <w:rStyle w:val="myStyle"/>
        </w:rPr>
        <w:t xml:space="preserve">　　一、面对困难，我们要坚定信心。</w:t>
      </w:r>
    </w:p>
    <w:p/>
    <w:p>
      <w:pPr/>
      <w:r>
        <w:rPr>
          <w:rStyle w:val="myStyle"/>
        </w:rPr>
        <w:t xml:space="preserve">　　企业发展如人生，绝对不是一帆风顺，要遇到很多的困难和考验，会有高潮和低谷。当遇到低谷时，有些人会产生抱怨、逃避和悲观的思想，会表现出消极的行为，会表现出在困难面前怯弱，困难和问题根本无法得到解决。困难不可怕，怕的是失去信心、迷失方向、丧失斗志、动摇退缩。没有过不去的火焰山，只要我们坚定信心，心往一处想，劲往一处使，变压力为动力，扎实工作，就一定能克服困难，实现企业平稳发展。工作中，管理人员要以身作则，以自身过硬的作风影响带动感召职工战胜困难；要全面准确掌握职工思想动态，化解职工思想矛盾；各级管理人员要深入一线，掌握第一手资料，对重点区域实施重点安全监管，要对不安全隐患紧抓不放；党员干部要身先士卒，为职工办实事办好事，帮助职工解决实际困难。工作中，我们更要进一步增强执行力、凝聚力和战斗力，以拼搏奋进精神、超常规的工作状态推进各项工作。</w:t>
      </w:r>
    </w:p>
    <w:p/>
    <w:p>
      <w:pPr/>
      <w:r>
        <w:rPr>
          <w:rStyle w:val="myStyle"/>
        </w:rPr>
        <w:t xml:space="preserve">　　二、面对形势，我们要明确目标。</w:t>
      </w:r>
    </w:p>
    <w:p/>
    <w:p>
      <w:pPr/>
      <w:r>
        <w:rPr>
          <w:rStyle w:val="myStyle"/>
        </w:rPr>
        <w:t xml:space="preserve">　　面对严峻的形势，要有充分的思想准备，采取积极的应对措施，最重要的是我要有明确的目标，就是在开展各项工作时，必须把安全放在第一位，安全重于一切，安全压倒一切，这是既定的目标和努力的方向。要认真贯彻落实国家相关安全规定、领导指示精神和公司部署，认清形势，吸取教训，严格管理，夯实安全生产基础，努力实现生产经营目标和开创安全生产新篇章。</w:t>
      </w:r>
    </w:p>
    <w:p/>
    <w:p>
      <w:pPr/>
      <w:r>
        <w:rPr>
          <w:rStyle w:val="myStyle"/>
        </w:rPr>
        <w:t xml:space="preserve">　　三、面对困难，我们要精打细算。</w:t>
      </w:r>
    </w:p>
    <w:p/>
    <w:p>
      <w:pPr/>
      <w:r>
        <w:rPr>
          <w:rStyle w:val="myStyle"/>
        </w:rPr>
        <w:t xml:space="preserve">　　过紧日子，简单地说就要勤俭节约，费用能省则省，成本能降则降，哪怕是一分钱的效益能争则争。为应对严峻经营形势，要牢固树立“四个意识”即：煤质意识、安全意识、成本控制意识、工时利用意识。要层层分解，传递压力，形成“千斤重担众人挑，人人肩上有指标”的局面，坚决完成成本目标。在攻克难关中，要以不达目的誓不罢休的劲头，坚决实现既定的各项目标。一位职工每天节约费用、降低成本的数额也许是有限的，但乘以矿井职工这个基数，那就是一个巨大的数字。让每一名职工以与企业风雨同舟的忠心热情，以无所畏惧的拼搏精神，从我做起、从岗位做起、从现在做起，群策群力降成本，勇于担当比贡献，努力战胜各种挑战。</w:t>
      </w:r>
    </w:p>
    <w:p/>
    <w:p>
      <w:pPr/>
      <w:r>
        <w:rPr>
          <w:rStyle w:val="myStyle"/>
        </w:rPr>
        <w:t xml:space="preserve">　　四、面对困难，我们要怀感恩之心。</w:t>
      </w:r>
    </w:p>
    <w:p/>
    <w:p>
      <w:pPr/>
      <w:r>
        <w:rPr>
          <w:rStyle w:val="myStyle"/>
        </w:rPr>
        <w:t xml:space="preserve">　　作为矿井的职工，我们绝大多数人可能会一辈子依赖于矿井，矿井是我们的家，是我们赖以生存发展、实现人生价值、成就理想和抱负的平台。我们应该十分庆幸自己处在一个富有活力、充满朝气的企业里。企业靠员工发展，员工靠企业生存。在矿井的发展的历程中，我们每名职工都为矿井尽职尽责尽智，努力奋斗过，同时我们也享受到了矿井的发展成果，我们得到的实惠是看得见、摸得着的。常怀感恩之</w:t>
      </w:r>
    </w:p>
    <w:p/>
    <w:p>
      <w:pPr/>
      <w:r>
        <w:rPr>
          <w:rStyle w:val="myStyle"/>
        </w:rPr>
        <w:t xml:space="preserve">　　心，我们就会以更加良好的心态投入到工作中。作为领导干部，常怀感恩之心，就会谦虚谨慎，戒骄戒躁，依靠职工，带领职工努力为矿井作贡献。作为普通职工，常怀感恩之心，就会满腔热忱地对待本职工作，把工作当成事业来做。作为一个人，常怀感恩之心，就会与同事和谐共处、同心协力，就会善待身边的朋友，相互信任，相互支持。矿井给了我们成长发展的平台，我们应全身心回报矿井。当前，在生产条件较差、生产任务繁重、安全管理重点多、安全控制难度较大、经营形势不容乐观情况下，我们广大干部职工更要怀感恩之心，共同努力，同舟共济，共同应对挑战。</w:t>
      </w:r>
    </w:p>
    <w:p/>
    <w:p>
      <w:pPr/>
      <w:r>
        <w:rPr>
          <w:rStyle w:val="myStyle"/>
        </w:rPr>
        <w:t xml:space="preserve">　　困难考验着我们每一名新阳人，但我们应当看到，我们有一个坚强有力的矿党政领导班子，有一支特别能战斗的干部职工队伍，相信我们一定能战胜困难，打赢治亏创效攻坚仗，为矿井的发展作出巨大的贡献。</w:t>
      </w:r>
    </w:p>
    <w:p/>
    <w:p>
      <w:pPr/>
      <w:r>
        <w:rPr>
          <w:rStyle w:val="myStyle"/>
        </w:rPr>
        <w:t xml:space="preserve">　　篇二：正视困难</w:t>
      </w:r>
    </w:p>
    <w:p/>
    <w:p>
      <w:pPr/>
      <w:r>
        <w:rPr>
          <w:rStyle w:val="myStyle"/>
        </w:rPr>
        <w:t xml:space="preserve">　　今年以来，我国经济走势备受国内外关注。对于当前经济运行中的新趋向、新情况、新问题，如何理性看待、正确认识、保持定力、有效应对？近日，权威人士接受本报独家专访，聚焦重大经济问题，回应社会各界关切。</w:t>
      </w:r>
    </w:p>
    <w:p/>
    <w:p>
      <w:pPr/>
      <w:r>
        <w:rPr>
          <w:rStyle w:val="myStyle"/>
        </w:rPr>
        <w:t xml:space="preserve">　　目前增速回落是否合乎预期？权威人士认为，增速回落是经济进入新常态的重要特征，当前经济运行在意料之中，仍处合理区间。在增速放缓的同时，经济发展质量进一步提高，结构调整稳步推进，转型升级势头良好。要用历史的眼光分析经济形势，坚持短、中、长期结合。我国经济基本面是好的，韧性大，制度优越性明显。只要把握好，就出不了大问题。人民群众能够对当前增长态势充分理解，这是中国经济发展最大的底气。我们既要看到光明的前景，又要正视眼下的困难。</w:t>
      </w:r>
    </w:p>
    <w:p/>
    <w:p>
      <w:pPr/>
      <w:r>
        <w:rPr>
          <w:rStyle w:val="myStyle"/>
        </w:rPr>
        <w:t xml:space="preserve">　　经济运行为何出现走势分化？权威人士表示，这本质上是结构调整正逐步深化。凡是主动适应新常态，注重调整结构、需求分析、创新驱动和质量效益的，努力走向产业中高端的，发展势头都不错；反之，压力都比较大。结构调整等不得、熬不得，也等不来、熬不起，只能主动调、主动转。经济发展总是波浪式前进、螺旋式上升，我们要扭住调结构不放松，不必太纠结于一两个百分点的`起落，更不能以焦虑心态稳增长，结果事与愿违。</w:t>
      </w:r>
    </w:p>
    <w:p/>
    <w:p>
      <w:pPr/>
      <w:r>
        <w:rPr>
          <w:rStyle w:val="myStyle"/>
        </w:rPr>
        <w:t xml:space="preserve">　　经济下行压力较大怎么办？权威人士说，要高度重视应对下行压力，但也不必惊慌失措。宏观政策要稳字当头，并注重“三个结合”。</w:t>
      </w:r>
    </w:p>
    <w:p/>
    <w:p>
      <w:pPr/>
      <w:r>
        <w:rPr>
          <w:rStyle w:val="myStyle"/>
        </w:rPr>
        <w:t xml:space="preserve">　　投资对经济增长具有关键作用，这就要求投资本身有可持续性，解决好投什么、钱从哪里来的问题。消费对经济增长具有基础性作用，适当调工资、增收入、完善社保制度都是必须的，同时要立足我国基本国情，有针对性地挖掘消费潜力。总需求收缩的局面短期内很难改变，靠熬是熬不过去的，靠刺激也不可能完全克服。走出困境，化危为机，归根到底要靠创新，靠转方式调结构。</w:t>
      </w:r>
    </w:p>
    <w:p/>
    <w:p>
      <w:pPr/>
      <w:r>
        <w:rPr>
          <w:rStyle w:val="myStyle"/>
        </w:rPr>
        <w:t xml:space="preserve">　　如何看待经济运行风险？权威人士指出，从一定意义上讲，防风险就是稳增长。当前经济风险总体可控，但对以高杠杆和泡沫化为主要特征的各类风险仍要引起高度警惕。实现今年经济发展预期目标，要把握好稳增长和控风险的平衡，特别注意防范和化解各类风险，牢牢守住不发生系统性、区域性风险的底线。</w:t>
      </w:r>
    </w:p>
    <w:p/>
    <w:p>
      <w:pPr/>
      <w:r>
        <w:rPr>
          <w:rStyle w:val="myStyle"/>
        </w:rPr>
        <w:t xml:space="preserve">　　宏观调控应当从何处着力？权威人士强调，宏观政策要把握好分寸，不过头，也避免不及。如果采取大规模强刺激和拼投资等老办法，可能会积累新矛盾。因此，既要加大力度稳增长，又要坚定不移调结构、防风险、化解过剩产能、治理生态环境、努力改善民生，正确处理好这几者之间的关系。积极财政政策要名副其实，在增加公共支出的同时，加大降税清费力度。稳健货币政策要把好度，疏通货币政策向实体经济的传导渠道，把钱花到实体经济上去。明确的政策信号是稳预期的关键。</w:t>
      </w:r>
    </w:p>
    <w:p/>
    <w:p>
      <w:pPr/>
      <w:r>
        <w:rPr>
          <w:rStyle w:val="myStyle"/>
        </w:rPr>
        <w:t xml:space="preserve">　　篇三：正视困难</w:t>
      </w:r>
    </w:p>
    <w:p/>
    <w:p>
      <w:pPr/>
      <w:r>
        <w:rPr>
          <w:rStyle w:val="myStyle"/>
        </w:rPr>
        <w:t xml:space="preserve">同志们：</w:t>
      </w:r>
    </w:p>
    <w:p/>
    <w:p>
      <w:pPr/>
      <w:r>
        <w:rPr>
          <w:rStyle w:val="myStyle"/>
        </w:rPr>
        <w:t xml:space="preserve">　　今天的会议是一次非常重要的会议，中心是生产，目的是收入。按照会议的安排，站在煤炭生产和煤炭税费征收主体部门的角度，我讲三个问题：</w:t>
      </w:r>
    </w:p>
    <w:p/>
    <w:p>
      <w:pPr/>
      <w:r>
        <w:rPr>
          <w:rStyle w:val="myStyle"/>
        </w:rPr>
        <w:t xml:space="preserve">　　一、正确估价我县煤炭生产的形势</w:t>
      </w:r>
    </w:p>
    <w:p/>
    <w:p>
      <w:pPr/>
      <w:r>
        <w:rPr>
          <w:rStyle w:val="myStyle"/>
        </w:rPr>
        <w:t xml:space="preserve">　　（一）算好时间账任务账在座的煤矿业主都知道，在现行管理方式下，就单个煤矿来说，每年除去国家级会议、省级会议、重大节日及敏感时期停产整顿等因素影响的时间后，煤矿全年有效生产（建设）时间只有200天左右。就全县来说，全年有效生产（建设）时间只有200天左右以上。因此，煤矿算账应该按200天算，县算账按300天算。今年织金县煤炭生产销售计划是1000万吨，日产量必须达到3.3万吨以上，但 1-4月，全县实际生产销售量只有160万吨，平均日产量1.33万吨，1-4月欠帐236万吨。要确保1000万吨生产销售计划实现，从5月份开始日产量必须达到3.5万吨，但4月分平均日产只有1.9万吨。如果不采取切实有效的措施加以解决，1000万吨产量计划很难实现。</w:t>
      </w:r>
    </w:p>
    <w:p/>
    <w:p>
      <w:pPr/>
      <w:r>
        <w:rPr>
          <w:rStyle w:val="myStyle"/>
        </w:rPr>
        <w:t xml:space="preserve">　　（二）找准困难和问题目前存在的困难和问题是产能严重不足和产能释放不足：到2012年4月底止，作为生产主力军的六证齐</w:t>
      </w:r>
    </w:p>
    <w:p/>
    <w:p>
      <w:pPr/>
      <w:r>
        <w:rPr>
          <w:rStyle w:val="myStyle"/>
        </w:rPr>
        <w:t xml:space="preserve">　　全的生产矿井24个，年设计产能只有417万吨。正常日产能力1.4万吨。试运行矿井24个，产能480万吨，相当于日产能力1.6万吨；建设矿井27个，日产工程煤在0.1万吨左右；上述三类矿井合计最大日产能力只有3.1万吨，但1-3月平均日产量只有1.33万吨，产量最好的4月份平均日产也只有1.9万吨，产能只释放61%。</w:t>
      </w:r>
    </w:p>
    <w:p/>
    <w:p>
      <w:pPr/>
      <w:r>
        <w:rPr>
          <w:rStyle w:val="myStyle"/>
        </w:rPr>
        <w:t xml:space="preserve">　　（三）客观分析影响今年煤炭生产的原因： 根据设计产能和年度剩余生产时间，结合各煤矿的实际情况分析：生产矿井24个按现有“一面两头”的管理规定计算，5-12月有生产能力278万吨。但兴旺煤矿、鑫安煤矿、大木Q煤矿因收购原因不能正常生产（兴旺煤矿、大木Q煤矿完全停产）可能影响产量20万吨；三甲煤矿因事故停产整顿，龙桂、赣贵、龙井、润丰采掘严重失调（采区接续失调），聚志、永发、华兴地质构造复杂等因素影响产量50万吨，所以，生产矿井年度剩余生产时间实际生产能力只有208万吨。试运行矿井24个，设计年产能480万吨，正常日产能力1.6万吨。24个试运行矿井中，大明（15万吨）、林贵（15万吨）、沟沟寨（30万吨）三个矿5月底前可实现六证齐全，年内有效生产时间6个月，有生产能力33万吨；其余21个煤矿（420万吨）将在7-8月实现六证齐全，年内有效生产时间4个月，有生产能力140万吨。因试运转矿井普遍存在的首采面储量小和地质结构复杂等因素，将影响产量20万吨，度剩余生产时间实际生产能力153万吨。但是，如果考虑实施宽松的监管政策，在安全的前提下，在遵守《国家煤矿安全规程》规定的前提下，适当增加采掘头面和动用原老系统已经构成的储量，后8个月有生产能力406万吨。</w:t>
      </w:r>
    </w:p>
    <w:p/>
    <w:p>
      <w:pPr/>
      <w:r>
        <w:rPr>
          <w:rStyle w:val="myStyle"/>
        </w:rPr>
        <w:t xml:space="preserve">　　试运行矿井24个中，大明（15万吨）、林贵（15万吨）、沟沟寨（30万吨）三个矿5月底前可实现六证齐全，年内有效生产时间6个月，有生产能力33万吨；其余21个煤矿（420万吨）将在7-8月实现六证齐全，年内有效生产时间4个月，有生产能力140万吨。因试运转矿井普遍存在的首采面储量小和地质结构复杂等因素，将影响产量20万吨，实际生产能力153万吨。但是，如果考虑宽松监管政策，在安全的前提下，按《国家煤矿安全规程》规定适当增加采掘头面和动用原老系统已经构成的储量，年度剩余时间有生产能力360万吨。</w:t>
      </w:r>
    </w:p>
    <w:p/>
    <w:p>
      <w:pPr/>
      <w:r>
        <w:rPr>
          <w:rStyle w:val="myStyle"/>
        </w:rPr>
        <w:t xml:space="preserve">　　综上所述，我县年度剩余时间煤矿设计生产能力485万吨，减去因收购、地质、监管等客观原因影响产能90万吨后，只有产能395万吨，但如果实行宽松的监管政策可有生产能力796万吨。连同1-4月生产量160万吨，全年产量可达956万吨。</w:t>
      </w:r>
    </w:p>
    <w:p/>
    <w:p>
      <w:pPr/>
      <w:r>
        <w:rPr>
          <w:rStyle w:val="myStyle"/>
        </w:rPr>
        <w:t xml:space="preserve">　　二、确保煤炭产量任务的措施建议</w:t>
      </w:r>
    </w:p>
    <w:p/>
    <w:p>
      <w:pPr/>
      <w:r>
        <w:rPr>
          <w:rStyle w:val="myStyle"/>
        </w:rPr>
        <w:t xml:space="preserve">　　根据我县煤炭生产问题及影响因素的分析，要实现年度生产任务，建议：</w:t>
      </w:r>
    </w:p>
    <w:p/>
    <w:p>
      <w:pPr/>
      <w:r>
        <w:rPr>
          <w:rStyle w:val="myStyle"/>
        </w:rPr>
        <w:t xml:space="preserve">　　（一）突破监管方式，解决生产与安全“两张皮”的问题。 一是本着一切为了生产，一切服务于生产的原则，在安全的前提下，在遵守《国家煤矿安全规程》规定的前提下，实施宽松的监管政策，适当增加采掘头面和动用原老系统已经构成的储量，增加产量。二是规范监管周期和内容，保证煤矿有更多的时间进行生产和建设。三是强化重点部位（瓦斯）和重点矿井的监管，不出大事。</w:t>
      </w:r>
    </w:p>
    <w:p/>
    <w:p>
      <w:pPr/>
      <w:r>
        <w:rPr>
          <w:rStyle w:val="myStyle"/>
        </w:rPr>
        <w:t xml:space="preserve">　　（二）突破服务方式，解决管理与服务脱节的问题。组建专家组定期不定期现场诊断服务，按一矿一策的原则制定确保产量和安全的技术措施，指导煤矿落实。</w:t>
      </w:r>
    </w:p>
    <w:p/>
    <w:p>
      <w:pPr/>
      <w:r>
        <w:rPr>
          <w:rStyle w:val="myStyle"/>
        </w:rPr>
        <w:t xml:space="preserve">　　（三）突破工作方式，超前谋划下步工作。从现在开始，我们不能只把眼光局限在当前，必须走一步看两步，煤矿也好，工能局的相关领导和工作人员也好，对自己所联系煤矿的情况必须烂熟于心，既要考虑煤矿当前的生产，更要考虑下步的接续。专家组制定一矿一策措施时，至少要考虑下一步（下一年）的产量保证问题。</w:t>
      </w:r>
    </w:p>
    <w:p/>
    <w:p>
      <w:pPr/>
      <w:r>
        <w:rPr>
          <w:rStyle w:val="myStyle"/>
        </w:rPr>
        <w:t xml:space="preserve">　　（四）落实责任目标为了保证年度生产任务的实现，我们在反复、大量调查研究的基础上，已经以责任书的形式将目标任务和考核奖惩办法落实到煤矿企业，希望煤矿对照责任目标制定生产措施，确保目标的实现。</w:t>
      </w:r>
    </w:p>
    <w:p/>
    <w:p>
      <w:pPr/>
      <w:r>
        <w:rPr>
          <w:rStyle w:val="myStyle"/>
        </w:rPr>
        <w:t xml:space="preserve">　　三、千方百计增加煤炭税费收入</w:t>
      </w:r>
    </w:p>
    <w:p/>
    <w:p>
      <w:pPr/>
      <w:r>
        <w:rPr>
          <w:rStyle w:val="myStyle"/>
        </w:rPr>
        <w:t xml:space="preserve">　　生产的目的是为了收入，因此，在实现产量任务的影响因素较多的情况下，凡有增收潜力的积极因素我们都应该调动。据粗略测算，1吨原粉煤加工分类后外销的税费收入多于原粉煤直接外销税费近50元；1吨原粉煤水洗后分类（喷吹煤和处理后的电煤）外销的税费收入多于原粉煤直接外销税费近100元。因此，煤炭加工无疑是我们增加收入的一大来源。按1000万吨产量，70%粉煤比计算，扣除350万吨电煤，我县每年外销粉煤350万吨，这350万吨粉煤如果加工后外销能增加收入1.75亿元；如果水洗后分类外销能增加收入3.5亿。</w:t>
      </w:r>
    </w:p>
    <w:p/>
    <w:p>
      <w:pPr/>
      <w:r>
        <w:rPr>
          <w:rStyle w:val="myStyle"/>
        </w:rPr>
        <w:t xml:space="preserve">　　同时，加工后销售对煤矿和加工企业来说，也有不小的利润空间。因此工能局一是将制定煤炭分级出售标准并严格执行，严禁混装销售；二是加强调研，制定鼓励煤炭在县内加工洗选后再行销售的相关措施，最大限度地增加煤炭税费收入。煤炭加工是利县也力企业的事，希望煤炭生产企业和加工企业加强配合，支持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2023-04-30T12:04:20+08:00</dcterms:created>
  <dcterms:modified xsi:type="dcterms:W3CDTF">2023-04-30T12:04:20+08:00</dcterms:modified>
</cp:coreProperties>
</file>

<file path=docProps/custom.xml><?xml version="1.0" encoding="utf-8"?>
<Properties xmlns="http://schemas.openxmlformats.org/officeDocument/2006/custom-properties" xmlns:vt="http://schemas.openxmlformats.org/officeDocument/2006/docPropsVTypes"/>
</file>