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中小幼俄罗斯方块百变迷宫公开课教案教学设计课件 俄罗斯六角方块免费版</w:t>
      </w:r>
    </w:p>
    <w:p/>
    <w:p/>
    <w:p>
      <w:pPr/>
      <w:r>
        <w:rPr>
          <w:rStyle w:val="myStyle"/>
        </w:rPr>
        <w:t xml:space="preserve">俄罗斯方块百变迷宫事件描述what“老师，你快来看一看，这是我新创的游戏，叫百变迷宫”安静拉着老师的手一路走到了益智区但是桌面上呈现的却是五颜六色的俄罗斯方块板的拼图零件，安安静静的平躺在桌面，却没有看出一丝迷宫的感觉安静似乎看出了老师的疑问，开始认真的将倒在桌面的零件一一整理，接着介绍着手边的作品，一边说着安静一边问道“老师，我的迷宫总是会被其他人碰倒，总是坚持不住而且，我想要邀请好朋友和我一起玩走迷宫的游戏可以吗？”安静看着桌面上自己搭建的迷宫，又看了看老师，像是需要寻求一些场外支援行为解读why经了解，幼儿有前期在家中搭建迷宫的经验，对于搭建迷宫这件事安静很是喜欢，只是通过在聊天的过程中，我们老师逐渐发现，幼儿对于自己搭建的作品似乎不是很满意,同时还出现了搭建过程中的小事故事故1幼儿搭建的迷宫倒翻幼儿在邀请老师后想要展示成果，却发现了迎面的问题，迷宫倒翻了，幼儿的本能反应就是第一时间将用到的材料恢复原样事故2不能玩的迷宫幼儿在完成作品后，似乎因为前期经验在，他轻松的就完成了搭建,但是这一次他想要有一定的游戏感、邀请自己的好朋友，同时想要增添参与感这一点，幼儿似乎不满足于现状，所以在交流的同时老师已经感受到幼儿所遇到的问题教师支持策略how结合前期经验交流幼儿前期有搭建迷宫的经验，并且自己搭建的迷宫作品不止这一个，但在交流中我们清楚了解幼儿每一次都是类似的搭建方式，并没有更深入的提升感,所以在这一次作品呈现的同时，我们共同达成了一致的想法，创造情境，那么情境中必不可缺的就是人物，迷宫就是场景材料支持制作一个游戏挑战的小人偶</w:t>
      </w:r>
    </w:p>
    <w:p/>
    <w:p>
      <w:pPr/>
      <w:r>
        <w:rPr>
          <w:rStyle w:val="myStyle"/>
        </w:rPr>
        <w:t xml:space="preserve">1.选择材料</w:t>
      </w:r>
    </w:p>
    <w:p/>
    <w:p>
      <w:pPr/>
      <w:r>
        <w:rPr>
          <w:rStyle w:val="myStyle"/>
        </w:rPr>
        <w:t xml:space="preserve">2.运用材料的同时要考虑到迷宫的场地大小，我们的人偶不能超过迷宫太多，这样人偶就不能在迷宫中游戏观看电视中人们闯关游戏时走迷宫的视频，为幼儿提供灵感透析儿童观后的调整背后支持的儿童观中班幼儿的想象力以较为丰富，在材料的运用上并不用过多的叮嘱，只需要在他原有认知的基础上给与新内容的增添，同时将原材、原内容将结合，幼儿能够有一定的新收获例如:百变迷宫这件事情，孩子对于迷宫是有一定的喜欢在的，我们能够在幼儿元认知基础上有一定能力上的提升，幼儿的想法也会跳出最开始基础的搭建。</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2023-04-29T01:18:28+08:00</dcterms:created>
  <dcterms:modified xsi:type="dcterms:W3CDTF">2023-04-29T01:18:28+08:00</dcterms:modified>
</cp:coreProperties>
</file>

<file path=docProps/custom.xml><?xml version="1.0" encoding="utf-8"?>
<Properties xmlns="http://schemas.openxmlformats.org/officeDocument/2006/custom-properties" xmlns:vt="http://schemas.openxmlformats.org/officeDocument/2006/docPropsVTypes"/>
</file>