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2020年中学教师资格《综合素质》题库练习试卷-附答案</w:t>
      </w:r>
    </w:p>
    <w:p/>
    <w:p/>
    <w:p>
      <w:pPr/>
      <w:r>
        <w:rPr>
          <w:rStyle w:val="myStyle"/>
        </w:rPr>
        <w:t xml:space="preserve">
</w:t>
      </w:r>
    </w:p>
    <w:p/>
    <w:p>
      <w:pPr/>
      <w:r>
        <w:rPr>
          <w:rStyle w:val="myStyle"/>
        </w:rPr>
        <w:t xml:space="preserve">
	2020年中学教师资格《综合素质》题库练习试卷附答案注意事项
</w:t>
      </w:r>
    </w:p>
    <w:p/>
    <w:p>
      <w:pPr/>
      <w:r>
        <w:rPr>
          <w:rStyle w:val="myStyle"/>
        </w:rPr>
        <w:t xml:space="preserve">
	1、考试时间120分钟，本卷满分为150分
</w:t>
      </w:r>
    </w:p>
    <w:p/>
    <w:p>
      <w:pPr/>
      <w:r>
        <w:rPr>
          <w:rStyle w:val="myStyle"/>
        </w:rPr>
        <w:t xml:space="preserve">
	2、请首先按要求在试卷的指定位置填写您的姓名、准考证号等信息
</w:t>
      </w:r>
    </w:p>
    <w:p/>
    <w:p>
      <w:pPr/>
      <w:r>
        <w:rPr>
          <w:rStyle w:val="myStyle"/>
        </w:rPr>
        <w:t xml:space="preserve">
	3、请仔细阅读各种题目的回答要求，在密封线内答题，否则不予评分姓名______考号______阅卷入I得分
</w:t>
      </w:r>
    </w:p>
    <w:p/>
    <w:p>
      <w:pPr/>
      <w:r>
        <w:rPr>
          <w:rStyle w:val="myStyle"/>
        </w:rPr>
        <w:t xml:space="preserve">
	一、单选题（本大题共29小题，每小题2分，共58分）
</w:t>
      </w:r>
    </w:p>
    <w:p/>
    <w:p>
      <w:pPr/>
      <w:r>
        <w:rPr>
          <w:rStyle w:val="myStyle"/>
        </w:rPr>
        <w:t xml:space="preserve">
	1、下列作品中反映了反战主题的是（）o A.《竞选州长》B.《哈克贝利?费恩历险记》C,《老人与海》D.《永别了，武器》
</w:t>
      </w:r>
    </w:p>
    <w:p/>
    <w:p>
      <w:pPr/>
      <w:r>
        <w:rPr>
          <w:rStyle w:val="myStyle"/>
        </w:rPr>
        <w:t xml:space="preserve">
	2、多年来，曾老师坚持让学生采用反思记录表、学习日志或成长记录袋等多种方法来记录学习过程,并不断指导学生优化记录的方法，曾老师的做法（）o A.忽视了学生的发展性B.忽视了学生的差异性C.尊重了学生的创造性D.尊重了学生的自主性
</w:t>
      </w:r>
    </w:p>
    <w:p/>
    <w:p>
      <w:pPr/>
      <w:r>
        <w:rPr>
          <w:rStyle w:val="myStyle"/>
        </w:rPr>
        <w:t xml:space="preserve">
	3、当前教师队伍中存在着以教谋私，热衷于“有偿家教”的现象，这实际上违背了（）的职业道德A.爱岗敬业B.关爱学生第1页共12页参考答案
</w:t>
      </w:r>
    </w:p>
    <w:p/>
    <w:p>
      <w:pPr/>
      <w:r>
        <w:rPr>
          <w:rStyle w:val="myStyle"/>
        </w:rPr>
        <w:t xml:space="preserve">
	一、单选题（本大题共29小题，每小题2分，共58分）
</w:t>
      </w:r>
    </w:p>
    <w:p/>
    <w:p>
      <w:pPr/>
      <w:r>
        <w:rPr>
          <w:rStyle w:val="myStyle"/>
        </w:rPr>
        <w:t xml:space="preserve">
	1、D
</w:t>
      </w:r>
    </w:p>
    <w:p/>
    <w:p>
      <w:pPr/>
      <w:r>
        <w:rPr>
          <w:rStyle w:val="myStyle"/>
        </w:rPr>
        <w:t xml:space="preserve">
	2、D
</w:t>
      </w:r>
    </w:p>
    <w:p/>
    <w:p>
      <w:pPr/>
      <w:r>
        <w:rPr>
          <w:rStyle w:val="myStyle"/>
        </w:rPr>
        <w:t xml:space="preserve">
	3、D
</w:t>
      </w:r>
    </w:p>
    <w:p/>
    <w:p>
      <w:pPr/>
      <w:r>
        <w:rPr>
          <w:rStyle w:val="myStyle"/>
        </w:rPr>
        <w:t xml:space="preserve">
	4、C
</w:t>
      </w:r>
    </w:p>
    <w:p/>
    <w:p>
      <w:pPr/>
      <w:r>
        <w:rPr>
          <w:rStyle w:val="myStyle"/>
        </w:rPr>
        <w:t xml:space="preserve">
	5、C
</w:t>
      </w:r>
    </w:p>
    <w:p/>
    <w:p>
      <w:pPr/>
      <w:r>
        <w:rPr>
          <w:rStyle w:val="myStyle"/>
        </w:rPr>
        <w:t xml:space="preserve">
	6、A
</w:t>
      </w:r>
    </w:p>
    <w:p/>
    <w:p>
      <w:pPr/>
      <w:r>
        <w:rPr>
          <w:rStyle w:val="myStyle"/>
        </w:rPr>
        <w:t xml:space="preserve">
	7、C
</w:t>
      </w:r>
    </w:p>
    <w:p/>
    <w:p>
      <w:pPr/>
      <w:r>
        <w:rPr>
          <w:rStyle w:val="myStyle"/>
        </w:rPr>
        <w:t xml:space="preserve">
	8、D
</w:t>
      </w:r>
    </w:p>
    <w:p/>
    <w:p>
      <w:pPr/>
      <w:r>
        <w:rPr>
          <w:rStyle w:val="myStyle"/>
        </w:rPr>
        <w:t xml:space="preserve">
	9、D
</w:t>
      </w:r>
    </w:p>
    <w:p/>
    <w:p>
      <w:pPr/>
      <w:r>
        <w:rPr>
          <w:rStyle w:val="myStyle"/>
        </w:rPr>
        <w:t xml:space="preserve">
	10、D
</w:t>
      </w:r>
    </w:p>
    <w:p/>
    <w:p>
      <w:pPr/>
      <w:r>
        <w:rPr>
          <w:rStyle w:val="myStyle"/>
        </w:rPr>
        <w:t xml:space="preserve">
	11、A
</w:t>
      </w:r>
    </w:p>
    <w:p/>
    <w:p>
      <w:pPr/>
      <w:r>
        <w:rPr>
          <w:rStyle w:val="myStyle"/>
        </w:rPr>
        <w:t xml:space="preserve">
	12、A
</w:t>
      </w:r>
    </w:p>
    <w:p/>
    <w:p>
      <w:pPr/>
      <w:r>
        <w:rPr>
          <w:rStyle w:val="myStyle"/>
        </w:rPr>
        <w:t xml:space="preserve">
	13、A
</w:t>
      </w:r>
    </w:p>
    <w:p/>
    <w:p>
      <w:pPr/>
      <w:r>
        <w:rPr>
          <w:rStyle w:val="myStyle"/>
        </w:rPr>
        <w:t xml:space="preserve">
	14、A
</w:t>
      </w:r>
    </w:p>
    <w:p/>
    <w:p>
      <w:pPr/>
      <w:r>
        <w:rPr>
          <w:rStyle w:val="myStyle"/>
        </w:rPr>
        <w:t xml:space="preserve">
	15、C
</w:t>
      </w:r>
    </w:p>
    <w:p/>
    <w:p>
      <w:pPr/>
      <w:r>
        <w:rPr>
          <w:rStyle w:val="myStyle"/>
        </w:rPr>
        <w:t xml:space="preserve">
	16、A
</w:t>
      </w:r>
    </w:p>
    <w:p/>
    <w:p>
      <w:pPr/>
      <w:r>
        <w:rPr>
          <w:rStyle w:val="myStyle"/>
        </w:rPr>
        <w:t xml:space="preserve">
	17、A
</w:t>
      </w:r>
    </w:p>
    <w:p/>
    <w:p>
      <w:pPr/>
      <w:r>
        <w:rPr>
          <w:rStyle w:val="myStyle"/>
        </w:rPr>
        <w:t xml:space="preserve">
	18、A
</w:t>
      </w:r>
    </w:p>
    <w:p/>
    <w:p>
      <w:pPr/>
      <w:r>
        <w:rPr>
          <w:rStyle w:val="myStyle"/>
        </w:rPr>
        <w:t xml:space="preserve">
	19、C
</w:t>
      </w:r>
    </w:p>
    <w:p/>
    <w:p>
      <w:pPr/>
      <w:r>
        <w:rPr>
          <w:rStyle w:val="myStyle"/>
        </w:rPr>
        <w:t xml:space="preserve">
	20、A
</w:t>
      </w:r>
    </w:p>
    <w:p/>
    <w:p>
      <w:pPr/>
      <w:r>
        <w:rPr>
          <w:rStyle w:val="myStyle"/>
        </w:rPr>
        <w:t xml:space="preserve">
	21、B
</w:t>
      </w:r>
    </w:p>
    <w:p/>
    <w:p>
      <w:pPr/>
      <w:r>
        <w:rPr>
          <w:rStyle w:val="myStyle"/>
        </w:rPr>
        <w:t xml:space="preserve">
	22、C第10页共12页
</w:t>
      </w:r>
    </w:p>
    <w:p/>
    <w:p>
      <w:pPr/>
      <w:r>
        <w:rPr>
          <w:rStyle w:val="myStyle"/>
        </w:rPr>
        <w:t xml:space="preserve">
	23、D
</w:t>
      </w:r>
    </w:p>
    <w:p/>
    <w:p>
      <w:pPr/>
      <w:r>
        <w:rPr>
          <w:rStyle w:val="myStyle"/>
        </w:rPr>
        <w:t xml:space="preserve">
	24、答案:Do
</w:t>
      </w:r>
    </w:p>
    <w:p/>
    <w:p>
      <w:pPr/>
      <w:r>
        <w:rPr>
          <w:rStyle w:val="myStyle"/>
        </w:rPr>
        <w:t xml:space="preserve">
	25、答案A
</w:t>
      </w:r>
    </w:p>
    <w:p/>
    <w:p>
      <w:pPr/>
      <w:r>
        <w:rPr>
          <w:rStyle w:val="myStyle"/>
        </w:rPr>
        <w:t xml:space="preserve">
	26、A
</w:t>
      </w:r>
    </w:p>
    <w:p/>
    <w:p>
      <w:pPr/>
      <w:r>
        <w:rPr>
          <w:rStyle w:val="myStyle"/>
        </w:rPr>
        <w:t xml:space="preserve">
	27、B
</w:t>
      </w:r>
    </w:p>
    <w:p/>
    <w:p>
      <w:pPr/>
      <w:r>
        <w:rPr>
          <w:rStyle w:val="myStyle"/>
        </w:rPr>
        <w:t xml:space="preserve">
	28、B
</w:t>
      </w:r>
    </w:p>
    <w:p/>
    <w:p>
      <w:pPr/>
      <w:r>
        <w:rPr>
          <w:rStyle w:val="myStyle"/>
        </w:rPr>
        <w:t xml:space="preserve">
	29、B
</w:t>
      </w:r>
    </w:p>
    <w:p/>
    <w:p>
      <w:pPr/>
      <w:r>
        <w:rPr>
          <w:rStyle w:val="myStyle"/>
        </w:rPr>
        <w:t xml:space="preserve">
	二、材料分析题（本题共3小题，每题14分，共42分）
</w:t>
      </w:r>
    </w:p>
    <w:p/>
    <w:p>
      <w:pPr/>
      <w:r>
        <w:rPr>
          <w:rStyle w:val="myStyle"/>
        </w:rPr>
        <w:t xml:space="preserve">
	1、张老师的行为践行了教师职业道德规范,值得每一位教师学习首先，张老师的做法体现了教书育人、严谨治学的职业道德教书育人要求教师遵循教育规律，实施素质教育;培养学生良好品行，激发学生创新精神促进学生全面发展材料中，张老师刻苦钻研，不但在教学上颇有成就还注意帮助心理有问题的学生，关注他们的心理健康其次，张老师的做法体现了终身学习的职业道德终身学习要求教师要不断提升自己的教学能力和理论能力不断积累和发展自己的教学经验材料中.张老师在任教期间，不断钻研学习，与同事分享心得体会，促进了自己的专业发展最后，张老师的行为体现了关爱学生的职业道德关爱学生要求教师关心爱护每一位学生，做学生的良师益友材料中，张老师没有放弃那些性格孤僻的孩子，而是不断地关心爱护她.帮助她健康成长因此作为教师，要坚守职业道德,为学生的健康成长提供支持和保障
</w:t>
      </w:r>
    </w:p>
    <w:p/>
    <w:p>
      <w:pPr/>
      <w:r>
        <w:rPr>
          <w:rStyle w:val="myStyle"/>
        </w:rPr>
        <w:t xml:space="preserve">
	2、根据《义务教育法》的规定适龄儿童少年依法享有平等接受义务教育的权利;学校不得开除学生;适龄儿童少年因为身体状况需要休学，要经乡镇人民政府或者县级人民政府教育行政部门批准案例中某初三学生属于义务教育阶段的在校生，学校应当依法保护其接受义务教育的权利，不得以任何理由和借口，包括“劝退”的方式，来侵犯适龄儿童少年接受义务教育的权利另外，今后如果因为学生学习差就将学生“劝退”，也不符合“依法实施义务教育的学校应当按照规定标准完成教育教学任务”（第五条）、“保证达到国家规定的基本质量要求”（第三十五条）、以及使学生“品德、智力、体质等方面全面发展（第三条）等法律规定关于材料中学生，有课堂自律差且干扰其他学生的行为，依据法律的规定，学校、教师首先应当批评教育，对学生负有教育的义务，不能简单地将学生推出校门，更不能随意劝退、开除学生如果学生屡教不改，严重影响了教育教学秩序，可按照有关法律规定的程序，将具有《预防未成年人犯罪法》规定的严重不良行为的适龄少年转送入专门的学校，继第11页共12页续接受义务教育，并接受对严重不良行为的矫治
</w:t>
      </w:r>
    </w:p>
    <w:p/>
    <w:p>
      <w:pPr/>
      <w:r>
        <w:rPr>
          <w:rStyle w:val="myStyle"/>
        </w:rPr>
        <w:t xml:space="preserve">
	三、写作题（本大题共1小题，共50分）
</w:t>
      </w:r>
    </w:p>
    <w:p/>
    <w:p>
      <w:pPr/>
      <w:r>
        <w:rPr>
          <w:rStyle w:val="myStyle"/>
        </w:rPr>
        <w:t xml:space="preserve">
	1、略第12页共12页C.终身学习D.为人师表
</w:t>
      </w:r>
    </w:p>
    <w:p/>
    <w:p>
      <w:pPr/>
      <w:r>
        <w:rPr>
          <w:rStyle w:val="myStyle"/>
        </w:rPr>
        <w:t xml:space="preserve">
	4、下列表述，与并非“只有本地人当经理，才能把企业搞好”的判断一致的是（）o A.要想把企业搞好，必须由本地人当经理B.只要把企业搞好了，谁来当经理都可以C.不由本地人当经理，也可以把企业搞好D.不由本地人当经理，就不能把企业搞好
</w:t>
      </w:r>
    </w:p>
    <w:p/>
    <w:p>
      <w:pPr/>
      <w:r>
        <w:rPr>
          <w:rStyle w:val="myStyle"/>
        </w:rPr>
        <w:t xml:space="preserve">
	5、引起温室效应的主要物质是（）o A.氨氧化物B.二氧化氨C.二氧化碳D.二氧化硫
</w:t>
      </w:r>
    </w:p>
    <w:p/>
    <w:p>
      <w:pPr/>
      <w:r>
        <w:rPr>
          <w:rStyle w:val="myStyle"/>
        </w:rPr>
        <w:t xml:space="preserve">
	6、要杜绝令人深恶痛绝的“黑哨”，必须对其课以罚款，或者永久性地取消其裁判资格，或者追究其刑事责任事实证明，罚款的手段在这里难以完全奏效，因为在一些大型赛事中,高额的贿金往往足以抵消被罚款的损失因此，如果不永久性地取消“黑哨”的裁判资格,就不可能杜绝令人深恶痛绝的“黑哨”现象以下哪项是上述论证最可能假设的？（）A.一个被追究刑事责任的“黑哨”，必定被永久性地取消裁判资格B.大型赛事中对裁判的贿金没有上限C.“黑哨”是一种职务犯罪，本身已触犯刑律I）.对“黑哨”的罚金不可能没有上限
</w:t>
      </w:r>
    </w:p>
    <w:p/>
    <w:p>
      <w:pPr/>
      <w:r>
        <w:rPr>
          <w:rStyle w:val="myStyle"/>
        </w:rPr>
        <w:t xml:space="preserve">
	7、下列对《资治通鉴》的表述不正确的是（）o A.总结了许多治国经验供封建统治者借鉴B.书中按年月顺序叙述了从战国到五代1420多年的历史C.是北宋史学家司马光主编的我国第一部纪传体史书D.对研究中国古代历史有重要的参考价值第2页共12页
</w:t>
      </w:r>
    </w:p>
    <w:p/>
    <w:p>
      <w:pPr/>
      <w:r>
        <w:rPr>
          <w:rStyle w:val="myStyle"/>
        </w:rPr>
        <w:t xml:space="preserve">
	8、找规律填数字是一个很有趣的活动，特别锻炼观察和思考能力下列选项中，填入数列“
</w:t>
      </w:r>
    </w:p>
    <w:p/>
    <w:p>
      <w:pPr/>
      <w:r>
        <w:rPr>
          <w:rStyle w:val="myStyle"/>
        </w:rPr>
        <w:t xml:space="preserve">
	101、169,
</w:t>
      </w:r>
    </w:p>
    <w:p/>
    <w:p>
      <w:pPr/>
      <w:r>
        <w:rPr>
          <w:rStyle w:val="myStyle"/>
        </w:rPr>
        <w:t xml:space="preserve">
	305、
</w:t>
      </w:r>
    </w:p>
    <w:p/>
    <w:p>
      <w:pPr/>
      <w:r>
        <w:rPr>
          <w:rStyle w:val="myStyle"/>
        </w:rPr>
        <w:t xml:space="preserve">
	577、（）、2209“空缺处的数字，正确是（）A.1118B.1119C.1120D.
</w:t>
      </w:r>
    </w:p>
    <w:p/>
    <w:p>
      <w:pPr/>
      <w:r>
        <w:rPr>
          <w:rStyle w:val="myStyle"/>
        </w:rPr>
        <w:t xml:space="preserve">
	11219、某县级政府为了提高本县的中考成绩.将辖区内两所初中列为重点学校.并给予政府倾斜.该县级政府的做法（）A.合法，县级政府有权自主管理B.合法，有助于校际教育质量竞争C.不合法，不能设置重点校和非重点校D.不合法，应该平均分配各类教育资料
</w:t>
      </w:r>
    </w:p>
    <w:p/>
    <w:p>
      <w:pPr/>
      <w:r>
        <w:rPr>
          <w:rStyle w:val="myStyle"/>
        </w:rPr>
        <w:t xml:space="preserve">
	10、按照马克思和恩格斯的理论，义务形成的最后和物质的基础是（）o A.主观意识B.集体世界观C.社会存在D.社会意识
</w:t>
      </w:r>
    </w:p>
    <w:p/>
    <w:p>
      <w:pPr/>
      <w:r>
        <w:rPr>
          <w:rStyle w:val="myStyle"/>
        </w:rPr>
        <w:t xml:space="preserve">
	11、（）是我国古代最大的一部官修书，也是我国古代最大的一部丛书A.《四库全书》B.《永乐大典》C.《汉书》D.《隋书》
</w:t>
      </w:r>
    </w:p>
    <w:p/>
    <w:p>
      <w:pPr/>
      <w:r>
        <w:rPr>
          <w:rStyle w:val="myStyle"/>
        </w:rPr>
        <w:t xml:space="preserve">
	12、下列有关“乐”的占代名句，出自《论语》的是（）o A.知之者不如不知者，好之者不如乐之者B.子非我，安知我不知鱼之乐C.独乐乐，与人安乐，孰乐第3页共12页D.先天下之忧而忧，后天下之乐而乐
</w:t>
      </w:r>
    </w:p>
    <w:p/>
    <w:p>
      <w:pPr/>
      <w:r>
        <w:rPr>
          <w:rStyle w:val="myStyle"/>
        </w:rPr>
        <w:t xml:space="preserve">
	13、《论语》有言“天何言哉？四时行焉，百物生焉天何言哉？”这体现在教育中即（）o A.行不言之教B.因材施教C.情境陶冶D.身体力行
</w:t>
      </w:r>
    </w:p>
    <w:p/>
    <w:p>
      <w:pPr/>
      <w:r>
        <w:rPr>
          <w:rStyle w:val="myStyle"/>
        </w:rPr>
        <w:t xml:space="preserve">
	14、在《中华人民共和国义务教育法》中，国家鼓励高等学校毕业生到农村地区、民族地区缺乏教师的学校任教，其身份是（）o A.志愿者B.实习者C.兼职者D.见习者
</w:t>
      </w:r>
    </w:p>
    <w:p/>
    <w:p>
      <w:pPr/>
      <w:r>
        <w:rPr>
          <w:rStyle w:val="myStyle"/>
        </w:rPr>
        <w:t xml:space="preserve">
	15、某县中学教师李某对学校给予他的处分不服，李某可以提出申诉的机构是（）o A.学校教工代表大会B.当地县级人民政府C.当地县教育行政主管部门D.所在省教育行政主管部门
</w:t>
      </w:r>
    </w:p>
    <w:p/>
    <w:p>
      <w:pPr/>
      <w:r>
        <w:rPr>
          <w:rStyle w:val="myStyle"/>
        </w:rPr>
        <w:t xml:space="preserve">
	16、对违法犯罪的未成年人，实行教育、感化、挽救的方针，坚持（）的原则A.教育为主、惩罚为辅B.教育为主C.惩罚为主D.依法从轻
</w:t>
      </w:r>
    </w:p>
    <w:p/>
    <w:p>
      <w:pPr/>
      <w:r>
        <w:rPr>
          <w:rStyle w:val="myStyle"/>
        </w:rPr>
        <w:t xml:space="preserve">
	17、从教师个体职业良心形成的角度看，教师的职业良心首先会受到（）o A.社会生活和群体的影响B.教育对象的影响第4页共12页C.教育法规的影响D.教育原则的影响
</w:t>
      </w:r>
    </w:p>
    <w:p/>
    <w:p>
      <w:pPr/>
      <w:r>
        <w:rPr>
          <w:rStyle w:val="myStyle"/>
        </w:rPr>
        <w:t xml:space="preserve">
	18、名句“落霞与孤鹫齐飞，秋水共长天一色”出自《滕王阁序》，其作者是（）o A.王勃B.范仲淹C.苏轼D.陶渊明
</w:t>
      </w:r>
    </w:p>
    <w:p/>
    <w:p>
      <w:pPr/>
      <w:r>
        <w:rPr>
          <w:rStyle w:val="myStyle"/>
        </w:rPr>
        <w:t xml:space="preserve">
	19、某中学化学老师宋某正组织学生上实验课,学生李某因借用坐在实验桌对面的同学的的钢笔,碰倒了酒精灯,酒精溅在本组同学韩某的手上并燃烧,致使韩某手部皮肤被灼伤在这起事故中,应当承担赔偿责任的是（）A.学校和宋某B.宋某和李某的监护人C.学校和李某的监护人D.李某的监护人和韩某的监护人
</w:t>
      </w:r>
    </w:p>
    <w:p/>
    <w:p>
      <w:pPr/>
      <w:r>
        <w:rPr>
          <w:rStyle w:val="myStyle"/>
        </w:rPr>
        <w:t xml:space="preserve">
	20、为了改变课程实施过于强调接受学习、死记硬背、机械训练的现状，新课改所倡导的学习方式是（）o A.自主学习、探究学习、合作学习B.自主学习、探究学习、发现学习C.创新学习、探究学习、合作学习D.创新学习、发现学习、意义学习
</w:t>
      </w:r>
    </w:p>
    <w:p/>
    <w:p>
      <w:pPr/>
      <w:r>
        <w:rPr>
          <w:rStyle w:val="myStyle"/>
        </w:rPr>
        <w:t xml:space="preserve">
	21、“四书”是封建社会科举取士的初级标准书它所指的是下列哪四本书？（）o A.《史记》、《春秋》、《汉书《》诗、经》B.《大学》、《中庸》、《论语》、《孟子》C.《史记》、《论语》、《诗经》、《汉书》D.《论语》、《春秋》、《诗经》、《中庸》
</w:t>
      </w:r>
    </w:p>
    <w:p/>
    <w:p>
      <w:pPr/>
      <w:r>
        <w:rPr>
          <w:rStyle w:val="myStyle"/>
        </w:rPr>
        <w:t xml:space="preserve">
	22、下列哪一项体现了博客辅助教师来发布信息的功能？（）第5页共12页A.教师利用博客发表与学科相关的主题，组织学生对该主题进行讨论，收集其他教育工作者对自己的教学行为和教育理念等的评价建议，通过回复这些评价建议，共同探讨使自身不断完善B.教师发布具有较高的教学价值的信息和资源，吸引很多教师和学生来访问该博客，实现信息更为广泛的共享C.教师利用博客发布教学通知、布置作业，书写日常的生活感悟、教学心得等日记随笔，将教学资源上传I）.教师根据教学资源种类或用途，将博客中收集的多种形式教学资源分类存放，也可以根据日志内容不同，将博客中书写的日志分类存放
</w:t>
      </w:r>
    </w:p>
    <w:p/>
    <w:p>
      <w:pPr/>
      <w:r>
        <w:rPr>
          <w:rStyle w:val="myStyle"/>
        </w:rPr>
        <w:t xml:space="preserve">
	23、下列选项中，由美国发明家亚历山大?格雷厄姆?贝尔发明的是（）A.天文望远镜B.互联网C.电子计算机D.电话
</w:t>
      </w:r>
    </w:p>
    <w:p/>
    <w:p>
      <w:pPr/>
      <w:r>
        <w:rPr>
          <w:rStyle w:val="myStyle"/>
        </w:rPr>
        <w:t xml:space="preserve">
	24、world中，要实现对文档中的文字进行“替换”，在默认设置下，首先选择的功能菜单是（）A.“工具”B.“文件”C.“视图”1）.“编辑”
</w:t>
      </w:r>
    </w:p>
    <w:p/>
    <w:p>
      <w:pPr/>
      <w:r>
        <w:rPr>
          <w:rStyle w:val="myStyle"/>
        </w:rPr>
        <w:t xml:space="preserve">
	25、《中华人民共和国宪法》规定，国家的法律监督机关是（）A.中华人民共和国人民检察院B.中华人民共和国监察委员会C.全国人民代表大会常务委员会I）.中华人民共和国人民法院
</w:t>
      </w:r>
    </w:p>
    <w:p/>
    <w:p>
      <w:pPr/>
      <w:r>
        <w:rPr>
          <w:rStyle w:val="myStyle"/>
        </w:rPr>
        <w:t xml:space="preserve">
	26、下列节气不在夏季的是（）o A.惊蛰第6页共12页B.芒种C.夏至I）.小满
</w:t>
      </w:r>
    </w:p>
    <w:p/>
    <w:p>
      <w:pPr/>
      <w:r>
        <w:rPr>
          <w:rStyle w:val="myStyle"/>
        </w:rPr>
        <w:t xml:space="preserve">
	27、班主任苏老师发现，承担本班数学教学任务的林老师经常让学生罚站面对这种情况,苏老师应该（）o A.严厉批评林老师，责令其立即改正B.耐心与林老师交流，探讨更好的学生管理办法c.学习借鉴林老师的做法，提升自己的课堂管理能力I）.尊重林老师的主动权，不干预林老师的这种课堂管理行为
</w:t>
      </w:r>
    </w:p>
    <w:p/>
    <w:p>
      <w:pPr/>
      <w:r>
        <w:rPr>
          <w:rStyle w:val="myStyle"/>
        </w:rPr>
        <w:t xml:space="preserve">
	28、“日、月、水、山”几个字都是（）字A.会意B.象形C.形声D.假借
</w:t>
      </w:r>
    </w:p>
    <w:p/>
    <w:p>
      <w:pPr/>
      <w:r>
        <w:rPr>
          <w:rStyle w:val="myStyle"/>
        </w:rPr>
        <w:t xml:space="preserve">
	29、（）是“以人为本”的实现准则A.教育公正B.全面发展C.和谐发展D.终身教育阅卷入|得分
</w:t>
      </w:r>
    </w:p>
    <w:p/>
    <w:p>
      <w:pPr/>
      <w:r>
        <w:rPr>
          <w:rStyle w:val="myStyle"/>
        </w:rPr>
        <w:t xml:space="preserve">
	二、材料分析题（本题共3小题，每题14分，共42分）
</w:t>
      </w:r>
    </w:p>
    <w:p/>
    <w:p>
      <w:pPr/>
      <w:r>
        <w:rPr>
          <w:rStyle w:val="myStyle"/>
        </w:rPr>
        <w:t xml:space="preserve">
	1、某市大桥小学的张老师任教18年，每年都坚持订阅与教学有关的各种资料，仔细阅读、不断钻研近几年她开设个人教学博客，与同行们分享教学心得和教学经验，成为学校语文教学的领头雁她曾教过一位性格孤僻的女孩，经家访张老师了解到孩子父母一直忙于生计,从小将孩子一人丢在家里，致使女孩形成了孤僻的性格为了能让她有所改变，下课时，张老师常常拉着她的手，带她与同学一起做游戏;有空时，替她梳梳凌乱的头发;天气多变时,提醒她及时添加衣服;放假时，领她回家一同玩耍……慢慢地，孩子的脸上露出了难得的笑第7页共12页容，渐渐地融进了班集体这个大家庭试运用所学的教师职业道德知识对张老师的行为进行分析
</w:t>
      </w:r>
    </w:p>
    <w:p/>
    <w:p>
      <w:pPr/>
      <w:r>
        <w:rPr>
          <w:rStyle w:val="myStyle"/>
        </w:rPr>
        <w:t xml:space="preserve">
	2、某初三生平时学习懈怠，课堂自律能力差，且经常干扰其他邻座学习，班主任教师多次教育不见改变教师联系父母，因种种原因，一直未能联系上班主任便三番五次找该生谈话，希望其自动退学，该生一来厌学，二来老师不断施压，最后选择了自动退学请就该班主任的做法的合理性进行分析，并结合你的经验，给予该班主任建议阅卷入得分
</w:t>
      </w:r>
    </w:p>
    <w:p/>
    <w:p>
      <w:pPr/>
      <w:r>
        <w:rPr>
          <w:rStyle w:val="myStyle"/>
        </w:rPr>
        <w:t xml:space="preserve">
	三、写作题（本大题共1小题，共50分）
</w:t>
      </w:r>
    </w:p>
    <w:p/>
    <w:p>
      <w:pPr/>
      <w:r>
        <w:rPr>
          <w:rStyle w:val="myStyle"/>
        </w:rPr>
        <w:t xml:space="preserve">
	1、请以“批评的艺术”为题，写一篇论述文要求观点明确，论述具体，条理清楚，语言流畅不少于1000字第8页共12页第9页共12页。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2023-10-20T08:11:05+08:00</dcterms:created>
  <dcterms:modified xsi:type="dcterms:W3CDTF">2023-10-20T08:11:05+08:00</dcterms:modified>
</cp:coreProperties>
</file>

<file path=docProps/custom.xml><?xml version="1.0" encoding="utf-8"?>
<Properties xmlns="http://schemas.openxmlformats.org/officeDocument/2006/custom-properties" xmlns:vt="http://schemas.openxmlformats.org/officeDocument/2006/docPropsVTypes"/>
</file>