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财务工作计划格式</w:t>
      </w:r>
    </w:p>
    <w:p/>
    <w:p/>
    <w:p>
      <w:pPr/>
      <w:r>
        <w:rPr>
          <w:rStyle w:val="myStyle"/>
        </w:rPr>
        <w:t xml:space="preserve">
	“十一五”时期是全面建设小康社会的关键时期。为了充分发挥审计监督在促进社会主义经济、政治、文化和和谐社会建设中的职能作用，根据《国民经济和社会发展第十一个五年规划》，结合审计工作实际，制定本规划。
</w:t>
      </w:r>
    </w:p>
    <w:p/>
    <w:p>
      <w:pPr/>
      <w:r>
        <w:rPr>
          <w:rStyle w:val="myStyle"/>
        </w:rPr>
        <w:t xml:space="preserve">
	一、今后五年审计工作的指导思想是，以邓小平理论和“三个代表”重要思想为指导，以科学发展观为统领，继续坚持“依法审计、服务大局、围绕中心、突出重点、求真务实”的审计工作方针，认真履行宪法和法律赋予的职责，全面监督财政财务收支的真实、合法、效益，在推进社会主义经济、政治、文化、社会建设中发挥更大作用。
</w:t>
      </w:r>
    </w:p>
    <w:p/>
    <w:p>
      <w:pPr/>
      <w:r>
        <w:rPr>
          <w:rStyle w:val="myStyle"/>
        </w:rPr>
        <w:t xml:space="preserve">
	二、今后五年审计工作的总体目标是，以审计创新为动力，以提升审计成果质量为核心，以加强审计业务管理为基础，以“人、法、技”建设为保障，全面提高依法审计能力和审计工作水平，进一步加强审计工作法制化、规范化、科学化建设，积极构建与社会主义市场经济体制相适应的中国特色审计监督模式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2023-05-16T22:15:05+08:00</dcterms:created>
  <dcterms:modified xsi:type="dcterms:W3CDTF">2023-05-16T22:15:05+08:00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