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2020年安全工程师《安全生产法及相关法律知识》全真模拟试卷A卷</w:t>
      </w:r>
    </w:p>
    <w:p/>
    <w:p/>
    <w:p>
      <w:pPr/>
      <w:r>
        <w:rPr>
          <w:rStyle w:val="myStyle"/>
        </w:rPr>
        <w:t xml:space="preserve">2020年安全工程师《安全生产法及相关法律知识》全真模拟试卷A卷题考试须知</w:t>
      </w:r>
    </w:p>
    <w:p/>
    <w:p>
      <w:pPr/>
      <w:r>
        <w:rPr>
          <w:rStyle w:val="myStyle"/>
        </w:rPr>
        <w:t xml:space="preserve">1、考试时间150分钟，本卷满分为100分</w:t>
      </w:r>
    </w:p>
    <w:p/>
    <w:p>
      <w:pPr/>
      <w:r>
        <w:rPr>
          <w:rStyle w:val="myStyle"/>
        </w:rPr>
        <w:t xml:space="preserve">2、请首先按要求在试卷的指定位置填写您的姓名、准考证号等信息是</w:t>
      </w:r>
    </w:p>
    <w:p/>
    <w:p>
      <w:pPr/>
      <w:r>
        <w:rPr>
          <w:rStyle w:val="myStyle"/>
        </w:rPr>
        <w:t xml:space="preserve">3、请仔细阅读各种题目的回答要求，在密时线内答题，否则不予评分得分评卷入</w:t>
      </w:r>
    </w:p>
    <w:p/>
    <w:p>
      <w:pPr/>
      <w:r>
        <w:rPr>
          <w:rStyle w:val="myStyle"/>
        </w:rPr>
        <w:t xml:space="preserve">一、单选题（本大题共70小题，每题1分，共70分）</w:t>
      </w:r>
    </w:p>
    <w:p/>
    <w:p>
      <w:pPr/>
      <w:r>
        <w:rPr>
          <w:rStyle w:val="myStyle"/>
        </w:rPr>
        <w:t xml:space="preserve">1、一辆油罐车在A省境内的高速公路上与一辆大客车追尾，引发油罐车爆燃，造成20人死亡该油罐车中所载溶剂油是自B省发往C省某企业的货物依据《生产安全事故报告和调查处理条例》的规定负责该起事故调查的主体是（）中以A、A省人民政府物妙B、B省人民政府裁C、C省人民政府凶栏D、国务院安全监管部门您</w:t>
      </w:r>
    </w:p>
    <w:p/>
    <w:p>
      <w:pPr/>
      <w:r>
        <w:rPr>
          <w:rStyle w:val="myStyle"/>
        </w:rPr>
        <w:t xml:space="preserve">2、根据国务院《特大安全事故行政责任追究的规定》，特大安全事故发生后，按照国家有关规定组织调资组对?事故进行调查事故调杳工作应当自事故发生之日起（）内完成，并由调查组提出调查报邹告A、15日B、300C、45日篇D、60日</w:t>
      </w:r>
    </w:p>
    <w:p/>
    <w:p>
      <w:pPr/>
      <w:r>
        <w:rPr>
          <w:rStyle w:val="myStyle"/>
        </w:rPr>
        <w:t xml:space="preserve">4、依据《行政处罚法》的规定，违法事实确凿并且有法定依据，对企业处以（）元以下的罚款，可以当场作出处罚决定A、1000B、2000C、3000D、</w:t>
      </w:r>
    </w:p>
    <w:p/>
    <w:p>
      <w:pPr/>
      <w:r>
        <w:rPr>
          <w:rStyle w:val="myStyle"/>
        </w:rPr>
        <w:t xml:space="preserve">50005、《民用爆炸物品安全管理条例》规定，储存民用爆炸物品的数量不得超过储存设计容量，对性质相抵触的民用爆炸物品必须（）储存A、减量B、分库C、分箱D、恒温</w:t>
      </w:r>
    </w:p>
    <w:p/>
    <w:p>
      <w:pPr/>
      <w:r>
        <w:rPr>
          <w:rStyle w:val="myStyle"/>
        </w:rPr>
        <w:t xml:space="preserve">6、某水泥厂实施爆破拆除，根据《安全生产法》，该厂应当采取的措施是（）A、申请公安机关实施警戒B、通知环境保护部门实施监测C、安排专门人员进行现场安全管理D、报告安全监管部门实施监控</w:t>
      </w:r>
    </w:p>
    <w:p/>
    <w:p>
      <w:pPr/>
      <w:r>
        <w:rPr>
          <w:rStyle w:val="myStyle"/>
        </w:rPr>
        <w:t xml:space="preserve">7、根据《国务院关于特大安全事故行政责任追究的规定》，为了有效（）特大安全事故的发生，严肃追究特大安全事故的行政责任，保障人民群众生命、财产安全，制定本规定A、杜绝B、控制C、防范D、减少</w:t>
      </w:r>
    </w:p>
    <w:p/>
    <w:p>
      <w:pPr/>
      <w:r>
        <w:rPr>
          <w:rStyle w:val="myStyle"/>
        </w:rPr>
        <w:t xml:space="preserve">8、依据《职业病防治法》的规定，技术引进项目可能产生职业病危害的，建设单位在（）阶段应向卫生行政部门提交职业病危害预评价报告共13页A、决策机构B、主要负责人C、个人经营的投资人D、总工程师E、财务负责人</w:t>
      </w:r>
    </w:p>
    <w:p/>
    <w:p>
      <w:pPr/>
      <w:r>
        <w:rPr>
          <w:rStyle w:val="myStyle"/>
        </w:rPr>
        <w:t xml:space="preserve">6、依据《危险化学品安全管理条例》的规定，剧毒化学品的生产、储存、使用单位，应当对剧毒化学晶的（）和用途如实记录，并采取必要的保安措施，防止剧毒化学品被盗、丢失或者误售、误用A、产量B、流向C、储存量D、质量E、特性</w:t>
      </w:r>
    </w:p>
    <w:p/>
    <w:p>
      <w:pPr/>
      <w:r>
        <w:rPr>
          <w:rStyle w:val="myStyle"/>
        </w:rPr>
        <w:t xml:space="preserve">7、依据《劳动法》的规定，用人单位在劳动安全卫生方面应承担的法律义务有（）A、必须建立、健全劳动安全卫生制度B、严格执行国家劳动安全卫生规程和标准C、对劳动者进行安全卫生教育D、预防劳动过程中的事故E、设立卫生医疗机构</w:t>
      </w:r>
    </w:p>
    <w:p/>
    <w:p>
      <w:pPr/>
      <w:r>
        <w:rPr>
          <w:rStyle w:val="myStyle"/>
        </w:rPr>
        <w:t xml:space="preserve">8、依据《行政处罚法》的规定，下列关于行政处罚设定的说法，正确的有（）A、限制人身自由的行政处罚，只能由法律设定B、行政法规可以设定除限制人身自由、吊销营业执照以外的行政处罚C、地方性法规可以设定除限制人身自由、吊销营业执照以外的行政处罚D、地方性法规必须在法律法规和规章规定的给予行政处罚的行为、种类和幅度范围内作出规定E、尚未制定法律、行政法规的，国务院部、委员会制定的规章对违反行政管理秩序的行为,第10页可以设定警告或者一定数量罚款的行政处罚</w:t>
      </w:r>
    </w:p>
    <w:p/>
    <w:p>
      <w:pPr/>
      <w:r>
        <w:rPr>
          <w:rStyle w:val="myStyle"/>
        </w:rPr>
        <w:t xml:space="preserve">9、依照《危险化学品安全管理条例》的规定，危险化学品生产、储存企业，必须具备的条件有（）A、符合国际标准要求的安全防护设施、设备B、有符合生产或者储存需要的管理人员和技术人员C、符合国家标准的生产工艺、设备或者储存方式、设施D、工厂、仓库的周边防护距离符合国家标准或者国家有关规定E、符合国家标准要求的检测实验室</w:t>
      </w:r>
    </w:p>
    <w:p/>
    <w:p>
      <w:pPr/>
      <w:r>
        <w:rPr>
          <w:rStyle w:val="myStyle"/>
        </w:rPr>
        <w:t xml:space="preserve">10、依据《安全生产法》的规定，生产经营单位必须执行的安全生产标准包括（）A、国家标准B、行业标港C、地方标准D、企业标准E、国际标准</w:t>
      </w:r>
    </w:p>
    <w:p/>
    <w:p>
      <w:pPr/>
      <w:r>
        <w:rPr>
          <w:rStyle w:val="myStyle"/>
        </w:rPr>
        <w:t xml:space="preserve">11、监督管理部门工作人员违反《危险化学品安全管理条例》，涉及到的法律责任有（）A、没收违法所得B、依法给予降级的行政处分C、依法给予撤职的行政处分D、触犯刑律的，依法追窕刑事责任E、拘留</w:t>
      </w:r>
    </w:p>
    <w:p/>
    <w:p>
      <w:pPr/>
      <w:r>
        <w:rPr>
          <w:rStyle w:val="myStyle"/>
        </w:rPr>
        <w:t xml:space="preserve">12、依据《生产安全事故报告和调查处理条例》的规定，下列属于较大事故的有（）A、某电信公司施工人员在架设电信光缆过程中，4人触电身亡B、某化工厂发生氯气泄漏事故，造成2人死亡，12人在施救过程中急性中毒C、某煤矿发生瓦斯爆炸事故，造成1人死亡，27人轻伤，直接经济损失900万元D、某旅游公司客车（核载19人、实载17人）在景区坠崖，乘客无一生还E、某大型化工企业发生爆炸事故，造成直接经济损失7000万元，无人员伤亡共13页</w:t>
      </w:r>
    </w:p>
    <w:p/>
    <w:p>
      <w:pPr/>
      <w:r>
        <w:rPr>
          <w:rStyle w:val="myStyle"/>
        </w:rPr>
        <w:t xml:space="preserve">13、宋体根据《煤矿安全监察条例》，煤矿安全监察机构发现煤矿作业场所有下列情形之一的,应当责令立即停止作业，限期改正;有关煤矿或其作业场所经复查合格的，方可恢复作业（）A、未使用专用防爆电器设备的B、未使用专用放炮器的C、未使用人员专用升降容器的D、使用明火明电照明的E、未使用和配戴防护用品的</w:t>
      </w:r>
    </w:p>
    <w:p/>
    <w:p>
      <w:pPr/>
      <w:r>
        <w:rPr>
          <w:rStyle w:val="myStyle"/>
        </w:rPr>
        <w:t xml:space="preserve">14、根据《安全生产法》，危险物品的生产、经营、储存单位以及矿山、建筑施工单位的主要负责人和安全生产管理人员，应当由有关主管部门对其（）考核合格后方可任职A、安全生产技能B、安全生产知识C、安全管理能力D、安全管理知识E、安全文化素质</w:t>
      </w:r>
    </w:p>
    <w:p/>
    <w:p>
      <w:pPr/>
      <w:r>
        <w:rPr>
          <w:rStyle w:val="myStyle"/>
        </w:rPr>
        <w:t xml:space="preserve">15、依据《安全生产许可证条例》的规定，国家对（）企业实施安全生产许可管理A、危险化学品储存B、危险化学品生产C、烟花爆竹生产D、民用爆破器材生产E、危险化学品经营第II页共13页参考答案</w:t>
      </w:r>
    </w:p>
    <w:p/>
    <w:p>
      <w:pPr/>
      <w:r>
        <w:rPr>
          <w:rStyle w:val="myStyle"/>
        </w:rPr>
        <w:t xml:space="preserve">一、单选题（本大题共70小题，每题1分，共70分）</w:t>
      </w:r>
    </w:p>
    <w:p/>
    <w:p>
      <w:pPr/>
      <w:r>
        <w:rPr>
          <w:rStyle w:val="myStyle"/>
        </w:rPr>
        <w:t xml:space="preserve">1、A</w:t>
      </w:r>
    </w:p>
    <w:p/>
    <w:p>
      <w:pPr/>
      <w:r>
        <w:rPr>
          <w:rStyle w:val="myStyle"/>
        </w:rPr>
        <w:t xml:space="preserve">2、D</w:t>
      </w:r>
    </w:p>
    <w:p/>
    <w:p>
      <w:pPr/>
      <w:r>
        <w:rPr>
          <w:rStyle w:val="myStyle"/>
        </w:rPr>
        <w:t xml:space="preserve">3、D</w:t>
      </w:r>
    </w:p>
    <w:p/>
    <w:p>
      <w:pPr/>
      <w:r>
        <w:rPr>
          <w:rStyle w:val="myStyle"/>
        </w:rPr>
        <w:t xml:space="preserve">4、A</w:t>
      </w:r>
    </w:p>
    <w:p/>
    <w:p>
      <w:pPr/>
      <w:r>
        <w:rPr>
          <w:rStyle w:val="myStyle"/>
        </w:rPr>
        <w:t xml:space="preserve">5、B</w:t>
      </w:r>
    </w:p>
    <w:p/>
    <w:p>
      <w:pPr/>
      <w:r>
        <w:rPr>
          <w:rStyle w:val="myStyle"/>
        </w:rPr>
        <w:t xml:space="preserve">6、C</w:t>
      </w:r>
    </w:p>
    <w:p/>
    <w:p>
      <w:pPr/>
      <w:r>
        <w:rPr>
          <w:rStyle w:val="myStyle"/>
        </w:rPr>
        <w:t xml:space="preserve">7、C</w:t>
      </w:r>
    </w:p>
    <w:p/>
    <w:p>
      <w:pPr/>
      <w:r>
        <w:rPr>
          <w:rStyle w:val="myStyle"/>
        </w:rPr>
        <w:t xml:space="preserve">8、A</w:t>
      </w:r>
    </w:p>
    <w:p/>
    <w:p>
      <w:pPr/>
      <w:r>
        <w:rPr>
          <w:rStyle w:val="myStyle"/>
        </w:rPr>
        <w:t xml:space="preserve">9、C</w:t>
      </w:r>
    </w:p>
    <w:p/>
    <w:p>
      <w:pPr/>
      <w:r>
        <w:rPr>
          <w:rStyle w:val="myStyle"/>
        </w:rPr>
        <w:t xml:space="preserve">10、D</w:t>
      </w:r>
    </w:p>
    <w:p/>
    <w:p>
      <w:pPr/>
      <w:r>
        <w:rPr>
          <w:rStyle w:val="myStyle"/>
        </w:rPr>
        <w:t xml:space="preserve">11、D</w:t>
      </w:r>
    </w:p>
    <w:p/>
    <w:p>
      <w:pPr/>
      <w:r>
        <w:rPr>
          <w:rStyle w:val="myStyle"/>
        </w:rPr>
        <w:t xml:space="preserve">12、D</w:t>
      </w:r>
    </w:p>
    <w:p/>
    <w:p>
      <w:pPr/>
      <w:r>
        <w:rPr>
          <w:rStyle w:val="myStyle"/>
        </w:rPr>
        <w:t xml:space="preserve">13、D</w:t>
      </w:r>
    </w:p>
    <w:p/>
    <w:p>
      <w:pPr/>
      <w:r>
        <w:rPr>
          <w:rStyle w:val="myStyle"/>
        </w:rPr>
        <w:t xml:space="preserve">14、B</w:t>
      </w:r>
    </w:p>
    <w:p/>
    <w:p>
      <w:pPr/>
      <w:r>
        <w:rPr>
          <w:rStyle w:val="myStyle"/>
        </w:rPr>
        <w:t xml:space="preserve">15、B</w:t>
      </w:r>
    </w:p>
    <w:p/>
    <w:p>
      <w:pPr/>
      <w:r>
        <w:rPr>
          <w:rStyle w:val="myStyle"/>
        </w:rPr>
        <w:t xml:space="preserve">16、C</w:t>
      </w:r>
    </w:p>
    <w:p/>
    <w:p>
      <w:pPr/>
      <w:r>
        <w:rPr>
          <w:rStyle w:val="myStyle"/>
        </w:rPr>
        <w:t xml:space="preserve">17、A</w:t>
      </w:r>
    </w:p>
    <w:p/>
    <w:p>
      <w:pPr/>
      <w:r>
        <w:rPr>
          <w:rStyle w:val="myStyle"/>
        </w:rPr>
        <w:t xml:space="preserve">18、I）</w:t>
      </w:r>
    </w:p>
    <w:p/>
    <w:p>
      <w:pPr/>
      <w:r>
        <w:rPr>
          <w:rStyle w:val="myStyle"/>
        </w:rPr>
        <w:t xml:space="preserve">19、D</w:t>
      </w:r>
    </w:p>
    <w:p/>
    <w:p>
      <w:pPr/>
      <w:r>
        <w:rPr>
          <w:rStyle w:val="myStyle"/>
        </w:rPr>
        <w:t xml:space="preserve">20、B</w:t>
      </w:r>
    </w:p>
    <w:p/>
    <w:p>
      <w:pPr/>
      <w:r>
        <w:rPr>
          <w:rStyle w:val="myStyle"/>
        </w:rPr>
        <w:t xml:space="preserve">21、A</w:t>
      </w:r>
    </w:p>
    <w:p/>
    <w:p>
      <w:pPr/>
      <w:r>
        <w:rPr>
          <w:rStyle w:val="myStyle"/>
        </w:rPr>
        <w:t xml:space="preserve">22、C</w:t>
      </w:r>
    </w:p>
    <w:p/>
    <w:p>
      <w:pPr/>
      <w:r>
        <w:rPr>
          <w:rStyle w:val="myStyle"/>
        </w:rPr>
        <w:t xml:space="preserve">23、B</w:t>
      </w:r>
    </w:p>
    <w:p/>
    <w:p>
      <w:pPr/>
      <w:r>
        <w:rPr>
          <w:rStyle w:val="myStyle"/>
        </w:rPr>
        <w:t xml:space="preserve">24、D</w:t>
      </w:r>
    </w:p>
    <w:p/>
    <w:p>
      <w:pPr/>
      <w:r>
        <w:rPr>
          <w:rStyle w:val="myStyle"/>
        </w:rPr>
        <w:t xml:space="preserve">25、D</w:t>
      </w:r>
    </w:p>
    <w:p/>
    <w:p>
      <w:pPr/>
      <w:r>
        <w:rPr>
          <w:rStyle w:val="myStyle"/>
        </w:rPr>
        <w:t xml:space="preserve">26、A</w:t>
      </w:r>
    </w:p>
    <w:p/>
    <w:p>
      <w:pPr/>
      <w:r>
        <w:rPr>
          <w:rStyle w:val="myStyle"/>
        </w:rPr>
        <w:t xml:space="preserve">27、A</w:t>
      </w:r>
    </w:p>
    <w:p/>
    <w:p>
      <w:pPr/>
      <w:r>
        <w:rPr>
          <w:rStyle w:val="myStyle"/>
        </w:rPr>
        <w:t xml:space="preserve">28、D</w:t>
      </w:r>
    </w:p>
    <w:p/>
    <w:p>
      <w:pPr/>
      <w:r>
        <w:rPr>
          <w:rStyle w:val="myStyle"/>
        </w:rPr>
        <w:t xml:space="preserve">29、A</w:t>
      </w:r>
    </w:p>
    <w:p/>
    <w:p>
      <w:pPr/>
      <w:r>
        <w:rPr>
          <w:rStyle w:val="myStyle"/>
        </w:rPr>
        <w:t xml:space="preserve">30、C</w:t>
      </w:r>
    </w:p>
    <w:p/>
    <w:p>
      <w:pPr/>
      <w:r>
        <w:rPr>
          <w:rStyle w:val="myStyle"/>
        </w:rPr>
        <w:t xml:space="preserve">31、A</w:t>
      </w:r>
    </w:p>
    <w:p/>
    <w:p>
      <w:pPr/>
      <w:r>
        <w:rPr>
          <w:rStyle w:val="myStyle"/>
        </w:rPr>
        <w:t xml:space="preserve">32、D</w:t>
      </w:r>
    </w:p>
    <w:p/>
    <w:p>
      <w:pPr/>
      <w:r>
        <w:rPr>
          <w:rStyle w:val="myStyle"/>
        </w:rPr>
        <w:t xml:space="preserve">33、A</w:t>
      </w:r>
    </w:p>
    <w:p/>
    <w:p>
      <w:pPr/>
      <w:r>
        <w:rPr>
          <w:rStyle w:val="myStyle"/>
        </w:rPr>
        <w:t xml:space="preserve">34、C</w:t>
      </w:r>
    </w:p>
    <w:p/>
    <w:p>
      <w:pPr/>
      <w:r>
        <w:rPr>
          <w:rStyle w:val="myStyle"/>
        </w:rPr>
        <w:t xml:space="preserve">35、D</w:t>
      </w:r>
    </w:p>
    <w:p/>
    <w:p>
      <w:pPr/>
      <w:r>
        <w:rPr>
          <w:rStyle w:val="myStyle"/>
        </w:rPr>
        <w:t xml:space="preserve">36、D</w:t>
      </w:r>
    </w:p>
    <w:p/>
    <w:p>
      <w:pPr/>
      <w:r>
        <w:rPr>
          <w:rStyle w:val="myStyle"/>
        </w:rPr>
        <w:t xml:space="preserve">37、B</w:t>
      </w:r>
    </w:p>
    <w:p/>
    <w:p>
      <w:pPr/>
      <w:r>
        <w:rPr>
          <w:rStyle w:val="myStyle"/>
        </w:rPr>
        <w:t xml:space="preserve">38、B</w:t>
      </w:r>
    </w:p>
    <w:p/>
    <w:p>
      <w:pPr/>
      <w:r>
        <w:rPr>
          <w:rStyle w:val="myStyle"/>
        </w:rPr>
        <w:t xml:space="preserve">39、B</w:t>
      </w:r>
    </w:p>
    <w:p/>
    <w:p>
      <w:pPr/>
      <w:r>
        <w:rPr>
          <w:rStyle w:val="myStyle"/>
        </w:rPr>
        <w:t xml:space="preserve">40、D</w:t>
      </w:r>
    </w:p>
    <w:p/>
    <w:p>
      <w:pPr/>
      <w:r>
        <w:rPr>
          <w:rStyle w:val="myStyle"/>
        </w:rPr>
        <w:t xml:space="preserve">41、C</w:t>
      </w:r>
    </w:p>
    <w:p/>
    <w:p>
      <w:pPr/>
      <w:r>
        <w:rPr>
          <w:rStyle w:val="myStyle"/>
        </w:rPr>
        <w:t xml:space="preserve">42、c</w:t>
      </w:r>
    </w:p>
    <w:p/>
    <w:p>
      <w:pPr/>
      <w:r>
        <w:rPr>
          <w:rStyle w:val="myStyle"/>
        </w:rPr>
        <w:t xml:space="preserve">43、C</w:t>
      </w:r>
    </w:p>
    <w:p/>
    <w:p>
      <w:pPr/>
      <w:r>
        <w:rPr>
          <w:rStyle w:val="myStyle"/>
        </w:rPr>
        <w:t xml:space="preserve">44、B</w:t>
      </w:r>
    </w:p>
    <w:p/>
    <w:p>
      <w:pPr/>
      <w:r>
        <w:rPr>
          <w:rStyle w:val="myStyle"/>
        </w:rPr>
        <w:t xml:space="preserve">45、C</w:t>
      </w:r>
    </w:p>
    <w:p/>
    <w:p>
      <w:pPr/>
      <w:r>
        <w:rPr>
          <w:rStyle w:val="myStyle"/>
        </w:rPr>
        <w:t xml:space="preserve">46、A</w:t>
      </w:r>
    </w:p>
    <w:p/>
    <w:p>
      <w:pPr/>
      <w:r>
        <w:rPr>
          <w:rStyle w:val="myStyle"/>
        </w:rPr>
        <w:t xml:space="preserve">47、D</w:t>
      </w:r>
    </w:p>
    <w:p/>
    <w:p>
      <w:pPr/>
      <w:r>
        <w:rPr>
          <w:rStyle w:val="myStyle"/>
        </w:rPr>
        <w:t xml:space="preserve">48、B</w:t>
      </w:r>
    </w:p>
    <w:p/>
    <w:p>
      <w:pPr/>
      <w:r>
        <w:rPr>
          <w:rStyle w:val="myStyle"/>
        </w:rPr>
        <w:t xml:space="preserve">49、D</w:t>
      </w:r>
    </w:p>
    <w:p/>
    <w:p>
      <w:pPr/>
      <w:r>
        <w:rPr>
          <w:rStyle w:val="myStyle"/>
        </w:rPr>
        <w:t xml:space="preserve">50、A</w:t>
      </w:r>
    </w:p>
    <w:p/>
    <w:p>
      <w:pPr/>
      <w:r>
        <w:rPr>
          <w:rStyle w:val="myStyle"/>
        </w:rPr>
        <w:t xml:space="preserve">51、B</w:t>
      </w:r>
    </w:p>
    <w:p/>
    <w:p>
      <w:pPr/>
      <w:r>
        <w:rPr>
          <w:rStyle w:val="myStyle"/>
        </w:rPr>
        <w:t xml:space="preserve">52、A</w:t>
      </w:r>
    </w:p>
    <w:p/>
    <w:p>
      <w:pPr/>
      <w:r>
        <w:rPr>
          <w:rStyle w:val="myStyle"/>
        </w:rPr>
        <w:t xml:space="preserve">53、B</w:t>
      </w:r>
    </w:p>
    <w:p/>
    <w:p>
      <w:pPr/>
      <w:r>
        <w:rPr>
          <w:rStyle w:val="myStyle"/>
        </w:rPr>
        <w:t xml:space="preserve">54、B</w:t>
      </w:r>
    </w:p>
    <w:p/>
    <w:p>
      <w:pPr/>
      <w:r>
        <w:rPr>
          <w:rStyle w:val="myStyle"/>
        </w:rPr>
        <w:t xml:space="preserve">55、C</w:t>
      </w:r>
    </w:p>
    <w:p/>
    <w:p>
      <w:pPr/>
      <w:r>
        <w:rPr>
          <w:rStyle w:val="myStyle"/>
        </w:rPr>
        <w:t xml:space="preserve">56、D</w:t>
      </w:r>
    </w:p>
    <w:p/>
    <w:p>
      <w:pPr/>
      <w:r>
        <w:rPr>
          <w:rStyle w:val="myStyle"/>
        </w:rPr>
        <w:t xml:space="preserve">57、A</w:t>
      </w:r>
    </w:p>
    <w:p/>
    <w:p>
      <w:pPr/>
      <w:r>
        <w:rPr>
          <w:rStyle w:val="myStyle"/>
        </w:rPr>
        <w:t xml:space="preserve">58、C</w:t>
      </w:r>
    </w:p>
    <w:p/>
    <w:p>
      <w:pPr/>
      <w:r>
        <w:rPr>
          <w:rStyle w:val="myStyle"/>
        </w:rPr>
        <w:t xml:space="preserve">59、C</w:t>
      </w:r>
    </w:p>
    <w:p/>
    <w:p>
      <w:pPr/>
      <w:r>
        <w:rPr>
          <w:rStyle w:val="myStyle"/>
        </w:rPr>
        <w:t xml:space="preserve">60、B</w:t>
      </w:r>
    </w:p>
    <w:p/>
    <w:p>
      <w:pPr/>
      <w:r>
        <w:rPr>
          <w:rStyle w:val="myStyle"/>
        </w:rPr>
        <w:t xml:space="preserve">61、C</w:t>
      </w:r>
    </w:p>
    <w:p/>
    <w:p>
      <w:pPr/>
      <w:r>
        <w:rPr>
          <w:rStyle w:val="myStyle"/>
        </w:rPr>
        <w:t xml:space="preserve">62、A</w:t>
      </w:r>
    </w:p>
    <w:p/>
    <w:p>
      <w:pPr/>
      <w:r>
        <w:rPr>
          <w:rStyle w:val="myStyle"/>
        </w:rPr>
        <w:t xml:space="preserve">63、A</w:t>
      </w:r>
    </w:p>
    <w:p/>
    <w:p>
      <w:pPr/>
      <w:r>
        <w:rPr>
          <w:rStyle w:val="myStyle"/>
        </w:rPr>
        <w:t xml:space="preserve">64、B</w:t>
      </w:r>
    </w:p>
    <w:p/>
    <w:p>
      <w:pPr/>
      <w:r>
        <w:rPr>
          <w:rStyle w:val="myStyle"/>
        </w:rPr>
        <w:t xml:space="preserve">65、D</w:t>
      </w:r>
    </w:p>
    <w:p/>
    <w:p>
      <w:pPr/>
      <w:r>
        <w:rPr>
          <w:rStyle w:val="myStyle"/>
        </w:rPr>
        <w:t xml:space="preserve">66、A</w:t>
      </w:r>
    </w:p>
    <w:p/>
    <w:p>
      <w:pPr/>
      <w:r>
        <w:rPr>
          <w:rStyle w:val="myStyle"/>
        </w:rPr>
        <w:t xml:space="preserve">67、C</w:t>
      </w:r>
    </w:p>
    <w:p/>
    <w:p>
      <w:pPr/>
      <w:r>
        <w:rPr>
          <w:rStyle w:val="myStyle"/>
        </w:rPr>
        <w:t xml:space="preserve">68、A</w:t>
      </w:r>
    </w:p>
    <w:p/>
    <w:p>
      <w:pPr/>
      <w:r>
        <w:rPr>
          <w:rStyle w:val="myStyle"/>
        </w:rPr>
        <w:t xml:space="preserve">69、C</w:t>
      </w:r>
    </w:p>
    <w:p/>
    <w:p>
      <w:pPr/>
      <w:r>
        <w:rPr>
          <w:rStyle w:val="myStyle"/>
        </w:rPr>
        <w:t xml:space="preserve">70、C</w:t>
      </w:r>
    </w:p>
    <w:p/>
    <w:p>
      <w:pPr/>
      <w:r>
        <w:rPr>
          <w:rStyle w:val="myStyle"/>
        </w:rPr>
        <w:t xml:space="preserve">二、多选题（本大题共15小题，每题2分，共30分）k ACE</w:t>
      </w:r>
    </w:p>
    <w:p/>
    <w:p>
      <w:pPr/>
      <w:r>
        <w:rPr>
          <w:rStyle w:val="myStyle"/>
        </w:rPr>
        <w:t xml:space="preserve">2、ABCD</w:t>
      </w:r>
    </w:p>
    <w:p/>
    <w:p>
      <w:pPr/>
      <w:r>
        <w:rPr>
          <w:rStyle w:val="myStyle"/>
        </w:rPr>
        <w:t xml:space="preserve">3、ACE</w:t>
      </w:r>
    </w:p>
    <w:p/>
    <w:p>
      <w:pPr/>
      <w:r>
        <w:rPr>
          <w:rStyle w:val="myStyle"/>
        </w:rPr>
        <w:t xml:space="preserve">4、ABC第12页共13页</w:t>
      </w:r>
    </w:p>
    <w:p/>
    <w:p>
      <w:pPr/>
      <w:r>
        <w:rPr>
          <w:rStyle w:val="myStyle"/>
        </w:rPr>
        <w:t xml:space="preserve">5、正确答案A,B,C,</w:t>
      </w:r>
    </w:p>
    <w:p/>
    <w:p>
      <w:pPr/>
      <w:r>
        <w:rPr>
          <w:rStyle w:val="myStyle"/>
        </w:rPr>
        <w:t xml:space="preserve">6、ABCl</w:t>
      </w:r>
    </w:p>
    <w:p/>
    <w:p>
      <w:pPr/>
      <w:r>
        <w:rPr>
          <w:rStyle w:val="myStyle"/>
        </w:rPr>
        <w:t xml:space="preserve">7、ABCD</w:t>
      </w:r>
    </w:p>
    <w:p/>
    <w:p>
      <w:pPr/>
      <w:r>
        <w:rPr>
          <w:rStyle w:val="myStyle"/>
        </w:rPr>
        <w:t xml:space="preserve">8、ACE</w:t>
      </w:r>
    </w:p>
    <w:p/>
    <w:p>
      <w:pPr/>
      <w:r>
        <w:rPr>
          <w:rStyle w:val="myStyle"/>
        </w:rPr>
        <w:t xml:space="preserve">9、止确答案B,C,D,</w:t>
      </w:r>
    </w:p>
    <w:p/>
    <w:p>
      <w:pPr/>
      <w:r>
        <w:rPr>
          <w:rStyle w:val="myStyle"/>
        </w:rPr>
        <w:t xml:space="preserve">10、AB</w:t>
      </w:r>
    </w:p>
    <w:p/>
    <w:p>
      <w:pPr/>
      <w:r>
        <w:rPr>
          <w:rStyle w:val="myStyle"/>
        </w:rPr>
        <w:t xml:space="preserve">11、BCD</w:t>
      </w:r>
    </w:p>
    <w:p/>
    <w:p>
      <w:pPr/>
      <w:r>
        <w:rPr>
          <w:rStyle w:val="myStyle"/>
        </w:rPr>
        <w:t xml:space="preserve">12、AB</w:t>
      </w:r>
    </w:p>
    <w:p/>
    <w:p>
      <w:pPr/>
      <w:r>
        <w:rPr>
          <w:rStyle w:val="myStyle"/>
        </w:rPr>
        <w:t xml:space="preserve">13、答案:A,B,C,D</w:t>
      </w:r>
    </w:p>
    <w:p/>
    <w:p>
      <w:pPr/>
      <w:r>
        <w:rPr>
          <w:rStyle w:val="myStyle"/>
        </w:rPr>
        <w:t xml:space="preserve">14、ABCD</w:t>
      </w:r>
    </w:p>
    <w:p/>
    <w:p>
      <w:pPr/>
      <w:r>
        <w:rPr>
          <w:rStyle w:val="myStyle"/>
        </w:rPr>
        <w:t xml:space="preserve">15、BCD第13页共13页A、可行性论证B、设计C、施工D、竣工验收</w:t>
      </w:r>
    </w:p>
    <w:p/>
    <w:p>
      <w:pPr/>
      <w:r>
        <w:rPr>
          <w:rStyle w:val="myStyle"/>
        </w:rPr>
        <w:t xml:space="preserve">9、根据《职业病防治法》，用人单位违反本法规定，已经对劳动者生命健康造成严重损害的，由卫生行政部门责令停止产生职业病危害的作业，或者提请布■关人民政府按照国务院规定的权限责令关闭，并处（）的罚款A、五万以上二十万以下B、五万以上三十万以下C、十万元以上三十万元以下I）、十万以上二十万以下</w:t>
      </w:r>
    </w:p>
    <w:p/>
    <w:p>
      <w:pPr/>
      <w:r>
        <w:rPr>
          <w:rStyle w:val="myStyle"/>
        </w:rPr>
        <w:t xml:space="preserve">10、根据《职业病防治法》，职业病危害因素检测、评价由依法设立的取得（）人民政府卫生行政部门资质认证的职业卫生技术服务机构进行职业卫生技术服务机构所作检测、评价应当客观、真实A、市级B、市级以上C、省级D、省级以上</w:t>
      </w:r>
    </w:p>
    <w:p/>
    <w:p>
      <w:pPr/>
      <w:r>
        <w:rPr>
          <w:rStyle w:val="myStyle"/>
        </w:rPr>
        <w:t xml:space="preserve">11、依据《危险化学品安全管理条例》的规定，禁止利用（）运输剧毒化学品以及国务院有关部门规定禁止运输的其他危险化学品A、公路B、铁路C、航空D、内河</w:t>
      </w:r>
    </w:p>
    <w:p/>
    <w:p>
      <w:pPr/>
      <w:r>
        <w:rPr>
          <w:rStyle w:val="myStyle"/>
        </w:rPr>
        <w:t xml:space="preserve">12、依据《安全生产法》的规定，矿山企业应当建立应急救援组织；生产规模较小的，可以不建立应急救援组织，但应当（）A、与政府监管部门签订救援协议B、与保险公司签订意外伤害保险协议C、指定专职的应急救援人员D、指定兼职的应急救援人员</w:t>
      </w:r>
    </w:p>
    <w:p/>
    <w:p>
      <w:pPr/>
      <w:r>
        <w:rPr>
          <w:rStyle w:val="myStyle"/>
        </w:rPr>
        <w:t xml:space="preserve">13、《安全生产法》规定，从业人员（）了解其作业场所和工作岗位存在的危险因素、防范措施及事故应急措施A、无权B、经批准可以C、特殊情况下有权D、有权</w:t>
      </w:r>
    </w:p>
    <w:p/>
    <w:p>
      <w:pPr/>
      <w:r>
        <w:rPr>
          <w:rStyle w:val="myStyle"/>
        </w:rPr>
        <w:t xml:space="preserve">14、生产经营单位的从业人员有权依法向本单位提出配备所需劳动防护用品的要求；有权对本单位劳动防护用品管理的违法行为提出（）A、建议、批评、抗议B、批评、检举、控告C、建议、批评、检举D、批评、检举、抗议</w:t>
      </w:r>
    </w:p>
    <w:p/>
    <w:p>
      <w:pPr/>
      <w:r>
        <w:rPr>
          <w:rStyle w:val="myStyle"/>
        </w:rPr>
        <w:t xml:space="preserve">15、依据《建设项目安全设施“三同时”监督管理暂行方法》的规定，下列关丁?建设项目安全设施施工管理等的说法，正确的是（）A、高危建设项目中的安全设施应当由具有甲级建筑施工资质的单位承建B、监理单位发现施工现象存在事故隐患应当要求施工单位整改C、对危险性较大的分部分项工程，设计?单位应当编制专项施工方案D、监理单位对建设项目中的安全实施施工进行监理，并对工程质量和安全负责</w:t>
      </w:r>
    </w:p>
    <w:p/>
    <w:p>
      <w:pPr/>
      <w:r>
        <w:rPr>
          <w:rStyle w:val="myStyle"/>
        </w:rPr>
        <w:t xml:space="preserve">16、女职工李某正在哺乳10个月的婴儿依据《劳动法》，李某所在单位可以安排她从事的劳动是（）A、夜班劳动B、延长工作时间的劳动13页C、国家规定的第二级体力劳动强度的劳动D、国家规定的第三级体力劳动强度的劳动</w:t>
      </w:r>
    </w:p>
    <w:p/>
    <w:p>
      <w:pPr/>
      <w:r>
        <w:rPr>
          <w:rStyle w:val="myStyle"/>
        </w:rPr>
        <w:t xml:space="preserve">17、依据《生产经营单位安全培训规定》，针对危险化学品生产企业厂长的安全培训内容应当包括国家安全生产方针、政策和有关安全生产的法律、法规、规章及规范，安全生产管理基本知识，典型事故和应急救援案例和（）A、职业危害及其预防措施B、主要危险岗位安全操作规程C、伤亡事故统计知识D、应急医疗急救知识</w:t>
      </w:r>
    </w:p>
    <w:p/>
    <w:p>
      <w:pPr/>
      <w:r>
        <w:rPr>
          <w:rStyle w:val="myStyle"/>
        </w:rPr>
        <w:t xml:space="preserve">18、根据《道路交通安全法》，国家实行机动车（），设立道路交通事故社会救助基金A、第三者强制责任保险制度B、第三者强制责任保险制度C、第三者强制保险责任制度D、第三者责任强制保险制度</w:t>
      </w:r>
    </w:p>
    <w:p/>
    <w:p>
      <w:pPr/>
      <w:r>
        <w:rPr>
          <w:rStyle w:val="myStyle"/>
        </w:rPr>
        <w:t xml:space="preserve">19、《矿山安全法》规定，每个矿井的两个寄全出口之间的（）必须符合矿山安全规程和行业技术规范A、垂目高度B、标高差C、相互连接通道D、直线水平距离</w:t>
      </w:r>
    </w:p>
    <w:p/>
    <w:p>
      <w:pPr/>
      <w:r>
        <w:rPr>
          <w:rStyle w:val="myStyle"/>
        </w:rPr>
        <w:t xml:space="preserve">20、《建设工程安全生产管理条例》规定，施工单位应设立安全生产管理机构，配备专职安全生产管理人员专职安全生产管理人员发现安全事故隐患，应当及时向（〉和安全生产管理机构报告A、施工单位主要负责人B、项目负责人C、当地人民政府D、项目发包人</w:t>
      </w:r>
    </w:p>
    <w:p/>
    <w:p>
      <w:pPr/>
      <w:r>
        <w:rPr>
          <w:rStyle w:val="myStyle"/>
        </w:rPr>
        <w:t xml:space="preserve">21、依照《安全生产违法行为行政处罚办法》的规定，安全生产监督管理部门或者煤矿安全监察机构（）因当事人陈述或者申辩加重处罚A、不得B、可以C、应当D、一般不得</w:t>
      </w:r>
    </w:p>
    <w:p/>
    <w:p>
      <w:pPr/>
      <w:r>
        <w:rPr>
          <w:rStyle w:val="myStyle"/>
        </w:rPr>
        <w:t xml:space="preserve">22、”仍不具备安全生产条件”是指生产经营单位拒不改善安全生产条什或者（）的情况A、人员不全B、条件已经不存在C、不可以能改善D、环境已经改变</w:t>
      </w:r>
    </w:p>
    <w:p/>
    <w:p>
      <w:pPr/>
      <w:r>
        <w:rPr>
          <w:rStyle w:val="myStyle"/>
        </w:rPr>
        <w:t xml:space="preserve">23、依据《安全生产法》的规定，下列关于《安全生产法》适用范围的说法中，正确的是（）A、有关法律、行政法规对非煤矿山另有规定的，不适用《安全生产法》B、铁路交通安全的有关法律、行政法规没有规定的，适用《安全生产法》C、有关法律、行政法规对危险化学品安全另有规定的，不适用《安全生产法》D、有关法律、行政法规对烟花爆竹、民用爆破器材安全另有规定的，不适用《安全生产法》</w:t>
      </w:r>
    </w:p>
    <w:p/>
    <w:p>
      <w:pPr/>
      <w:r>
        <w:rPr>
          <w:rStyle w:val="myStyle"/>
        </w:rPr>
        <w:t xml:space="preserve">24、《危险化学品安全管理条例》规定，禁止利用内河以及其他封闭水域等航运渠道运输（）A、易燃液体B、爆炸品C、压缩气体和液化气体D、剧毒化学品</w:t>
      </w:r>
    </w:p>
    <w:p/>
    <w:p>
      <w:pPr/>
      <w:r>
        <w:rPr>
          <w:rStyle w:val="myStyle"/>
        </w:rPr>
        <w:t xml:space="preserve">25、依据《危险化学品安全管理条例》的规定，下列关于安全监管部门执法人员进行危险化学品监督检查的说法，正确的（）A、经所在地人民政府批准，查封违法生产、储存、使用、经营危险化学品的场所，扣押违法生产、储存、使用、经营、运输的危险化学品共13页B、开展现场危险化学品监督检查工作，监督检查人员不得少于3人，并应当出示执法证件C、对不符合法律、行政法规、规意规定或者国家标准、行业标准要求的设施、设备、装置、器材、运输工具，监督检查人员立即扣押或直封D、监督检查人员发现影响危险化学品安全的违法行为，当场予以纠正或者责令限期改正</w:t>
      </w:r>
    </w:p>
    <w:p/>
    <w:p>
      <w:pPr/>
      <w:r>
        <w:rPr>
          <w:rStyle w:val="myStyle"/>
        </w:rPr>
        <w:t xml:space="preserve">26、按照《安全生产法》规定，生产经营单位对（）应当登记建档，进行定期检测、评估、监控，并制定应急预案，告知从业人员和相关人员在紧急情况下应当采取的应急措施A、重大危险源B、严重危及生产安全的设备C、危险性较大的特种设备D、危险化学品生产设备</w:t>
      </w:r>
    </w:p>
    <w:p/>
    <w:p>
      <w:pPr/>
      <w:r>
        <w:rPr>
          <w:rStyle w:val="myStyle"/>
        </w:rPr>
        <w:t xml:space="preserve">27、《安全生产法》的空间效力范围是的领域，包括（）A、我国的领土、领空和领海B、我国大陆地区和领海C、我国大陆地区、领空和领海D、我国的领上和领海</w:t>
      </w:r>
    </w:p>
    <w:p/>
    <w:p>
      <w:pPr/>
      <w:r>
        <w:rPr>
          <w:rStyle w:val="myStyle"/>
        </w:rPr>
        <w:t xml:space="preserve">28、依据《劳动法》的规定，用人单位不得安排未成年工从事国家规定的（）体力劳动强度的劳动和其他禁忌从事的劳动A、第一级B、第二级C、第三级D、第四级</w:t>
      </w:r>
    </w:p>
    <w:p/>
    <w:p>
      <w:pPr/>
      <w:r>
        <w:rPr>
          <w:rStyle w:val="myStyle"/>
        </w:rPr>
        <w:t xml:space="preserve">29、某汽车制造厂要进行整体搬迁，依据《职业病防治法》的规定，建设单位向安全监管部门提交职业病危害预评价报告的时间是（）A、可行性论证阶段B、初步设计阶段C、总体设计阶段D、试运行阶段</w:t>
      </w:r>
    </w:p>
    <w:p/>
    <w:p>
      <w:pPr/>
      <w:r>
        <w:rPr>
          <w:rStyle w:val="myStyle"/>
        </w:rPr>
        <w:t xml:space="preserve">30、某机械股份有限公司因未及时整改事故隐患发生3人死亡、5人受伤的生产安全事故，该公司总经理张某因此受到刑事处罚依据《安全生产法》，张某自刑法执行完毕之日起（）不得担任任何生产经营单位的主要负责人A、1年内B、3年内C、5年内D、终生</w:t>
      </w:r>
    </w:p>
    <w:p/>
    <w:p>
      <w:pPr/>
      <w:r>
        <w:rPr>
          <w:rStyle w:val="myStyle"/>
        </w:rPr>
        <w:t xml:space="preserve">31、注册安全工程师（）接受国家注册管理机构、省级或部门注册管理机构的监督和管理,依法执业A、应当B、应该C、必须D、要求</w:t>
      </w:r>
    </w:p>
    <w:p/>
    <w:p>
      <w:pPr/>
      <w:r>
        <w:rPr>
          <w:rStyle w:val="myStyle"/>
        </w:rPr>
        <w:t xml:space="preserve">32、依据《安全生产法》的规定，事故调查处理应当按照（）的原则，查清事故原因，查明事故性质和责任A、及时、准确、合法B、以事实为根据、以法律为准绳C、公开、公正、公平D、实事求是、尊重科学</w:t>
      </w:r>
    </w:p>
    <w:p/>
    <w:p>
      <w:pPr/>
      <w:r>
        <w:rPr>
          <w:rStyle w:val="myStyle"/>
        </w:rPr>
        <w:t xml:space="preserve">33、宋体某机动车与行人之间发生交通事故，机动车一方没有过错依据《道路交通安全法》，下列关于机动车一方在该事故中赔偿责任的说法，正确的是（）A、机动车一方不承担赔偿责任B、机动车一方承担不超过10%的赔偿责任C、机动车一方承担不超过20%的赔偿责任D、机动车一方承担主要赔偿责任共13页</w:t>
      </w:r>
    </w:p>
    <w:p/>
    <w:p>
      <w:pPr/>
      <w:r>
        <w:rPr>
          <w:rStyle w:val="myStyle"/>
        </w:rPr>
        <w:t xml:space="preserve">34、依据《建设工程安全生产管理条例》的规定，出租的机械设备、施工机具及配件，应当具有（）A、生产（制造）许可证、安全合格证B、产品合格证、经营许可证C、生产（制造）许可证、产品合格证D、经营许可证、检测合格证</w:t>
      </w:r>
    </w:p>
    <w:p/>
    <w:p>
      <w:pPr/>
      <w:r>
        <w:rPr>
          <w:rStyle w:val="myStyle"/>
        </w:rPr>
        <w:t xml:space="preserve">35、根据《危险化学品安全管理条例》，条例所称重大危险源，是指（）危险化学品或者处置废弃危险化学品，且危险化学品的数量等于或者超过临界量的单元A、生产、处置、运输、使用B、生产、储备、使用、采购C、采购、生产、使用、运输D、生产、运输、使用、储存</w:t>
      </w:r>
    </w:p>
    <w:p/>
    <w:p>
      <w:pPr/>
      <w:r>
        <w:rPr>
          <w:rStyle w:val="myStyle"/>
        </w:rPr>
        <w:t xml:space="preserve">36、依据《消防法》的规定，公众聚集场所未经消防安全检查或者经检查不符合消防安全要求,有关单位擅自投入使用的，公安消防机构应当（）A、暂扣营业执照注册安全工程师试题B、吊销营业执照C、责令限期改D、责令停止使用</w:t>
      </w:r>
    </w:p>
    <w:p/>
    <w:p>
      <w:pPr/>
      <w:r>
        <w:rPr>
          <w:rStyle w:val="myStyle"/>
        </w:rPr>
        <w:t xml:space="preserve">37、注册安全工程师执业及格注册有效期一般为（）年A、1B、2C、3D、</w:t>
      </w:r>
    </w:p>
    <w:p/>
    <w:p>
      <w:pPr/>
      <w:r>
        <w:rPr>
          <w:rStyle w:val="myStyle"/>
        </w:rPr>
        <w:t xml:space="preserve">438、《安全生产法》使用了“生产经营单位主要负责人”的用语，这是在各种情况下都能适用的（）的表述A、概括性B、高度概括性C、具体性D、一般性</w:t>
      </w:r>
    </w:p>
    <w:p/>
    <w:p>
      <w:pPr/>
      <w:r>
        <w:rPr>
          <w:rStyle w:val="myStyle"/>
        </w:rPr>
        <w:t xml:space="preserve">39、根据《国务院关于预防煤矿生产安全事故的特别规定》，煤矿实行整体承包经营后，未重新取得安全生产许可证和（），从事生产的，应当立即停止作业，排除隐患A、矿长资格证B、煤炭生产许可证C、矿长安全资格证D、采矿许可证</w:t>
      </w:r>
    </w:p>
    <w:p/>
    <w:p>
      <w:pPr/>
      <w:r>
        <w:rPr>
          <w:rStyle w:val="myStyle"/>
        </w:rPr>
        <w:t xml:space="preserve">40、关于申请注册安全工程师的条件、审查的表述中，正确的是（）A、有效期满前6个月内，持证者应到原注册管现机构办理再次注册手续B、注册安全工程师执业资格注册有效期一般为3年C、取得注册安全工程师执业资格证书后，需要注册的人员，由所在单位提出申请，报当地省级安全生产监督管理部门初审，初审合格后，统一报国家安全生产监督管理总局或其授权的机构办理注册登记手续D、申请注册的人员，必须同时具备的条件之一是所在单位考核合格</w:t>
      </w:r>
    </w:p>
    <w:p/>
    <w:p>
      <w:pPr/>
      <w:r>
        <w:rPr>
          <w:rStyle w:val="myStyle"/>
        </w:rPr>
        <w:t xml:space="preserve">41、《安全生产法》规定，承担安全评价、检测等工作的机构，出具虚假证明，尚不够刑事处罚的，没收违法所得并罚款，并对其直接负责的（）和其他直接责任人员处以罚款A、上级领导B、上级部门C、主管人员D、主管部门</w:t>
      </w:r>
    </w:p>
    <w:p/>
    <w:p>
      <w:pPr/>
      <w:r>
        <w:rPr>
          <w:rStyle w:val="myStyle"/>
        </w:rPr>
        <w:t xml:space="preserve">42、某工人为特种作业人员，因岗位调整转岗到仓库工作，在此期间未进行相关的特种作业，3个月后，公司将该工人调整回原岗位继续从事特种作业该工人特种作业操作证尚在有效期内根据《特种作业人员安全技术培训考核管理规定》，该工人（）A、应当重新进行实际及实际操作考试，经确认合格后上?岗作业共13页B、应当进行特种作业理论知识考试，经确认合格后上岗作业C、无需进行理论知识及实际操作考试，可以直接上岗作业D、应当重新参加特种作业培训考试，取得特种作业操作证后上岗作业</w:t>
      </w:r>
    </w:p>
    <w:p/>
    <w:p>
      <w:pPr/>
      <w:r>
        <w:rPr>
          <w:rStyle w:val="myStyle"/>
        </w:rPr>
        <w:t xml:space="preserve">43、下列选项中，（）是最低层级的安全生产立法，其法律地位和法律效力低于其他上位法，不得与上位法相抵触A、有关安全生产的法律B、地方性安全生产法规C、地方政府安全生产规章D、安全生产行政法规</w:t>
      </w:r>
    </w:p>
    <w:p/>
    <w:p>
      <w:pPr/>
      <w:r>
        <w:rPr>
          <w:rStyle w:val="myStyle"/>
        </w:rPr>
        <w:t xml:space="preserve">44、依据《安全生产许可证条例》的规定，除（）外，其他企业安全生产许可证的发证机关实行两级分工负责的体制A、烟花爆竹生产企业B、民用爆破器材生产企业C、建筑施工单位D、煤矿</w:t>
      </w:r>
    </w:p>
    <w:p/>
    <w:p>
      <w:pPr/>
      <w:r>
        <w:rPr>
          <w:rStyle w:val="myStyle"/>
        </w:rPr>
        <w:t xml:space="preserve">45、依据《安全生产违法行为行政处罚办法》的规定，安全生产违法行为轻微并及时纠正，没有造成危害后果的，（）处罚A、从轻B、减轻C、不予D、减免</w:t>
      </w:r>
    </w:p>
    <w:p/>
    <w:p>
      <w:pPr/>
      <w:r>
        <w:rPr>
          <w:rStyle w:val="myStyle"/>
        </w:rPr>
        <w:t xml:space="preserve">46、依据《危险化学品安全管理条例》的规定，从事剧毒化学品、易制爆危险化学品经营的企业，应当向所在地（）提出申请A、设区的市级人民政府安全生产监督管理部门B、省级人民政府卫生行政部门C、县级以上人民政府劳动行政管理部门D、省级安全生产监督管理部门</w:t>
      </w:r>
    </w:p>
    <w:p/>
    <w:p>
      <w:pPr/>
      <w:r>
        <w:rPr>
          <w:rStyle w:val="myStyle"/>
        </w:rPr>
        <w:t xml:space="preserve">47、根据我国相关法律法规，安全生产国家标准和行业标准的制修订必须遵循一定的程序，其中属于行业标准特有的必经阶段是（）A、预阶段B、征求意见阶段C、复审阶段D、备案阶段</w:t>
      </w:r>
    </w:p>
    <w:p/>
    <w:p>
      <w:pPr/>
      <w:r>
        <w:rPr>
          <w:rStyle w:val="myStyle"/>
        </w:rPr>
        <w:t xml:space="preserve">48、在卫生行政部门中建立职业病危害项目的（）制度A、普查B、申报C、效果评价D、统计</w:t>
      </w:r>
    </w:p>
    <w:p/>
    <w:p>
      <w:pPr/>
      <w:r>
        <w:rPr>
          <w:rStyle w:val="myStyle"/>
        </w:rPr>
        <w:t xml:space="preserve">49、负有安全生产监督管理的部门实施监督管理，除了主动进入生产经营单位进行检查外，建立（〉也是一种有效的监督方式A、防范措施B、监督制度C、控告制度D、举报制度</w:t>
      </w:r>
    </w:p>
    <w:p/>
    <w:p>
      <w:pPr/>
      <w:r>
        <w:rPr>
          <w:rStyle w:val="myStyle"/>
        </w:rPr>
        <w:t xml:space="preserve">50、依据《危险化学品安全管理条例》的规定，下列关于危险化学品安全使用许可的说法正确的是（）A、危险化学品生产企业使用危险化学品不需要取得安全使用许可证B、化工企业危险化学品使用量达到规定的数量均需取的安全使用许可证C、危险化学品安全使用许可证应当向所在地省级安全管理部门申请办理D、安全监管部门自收到申请之日起60日内作出是否批准安全使用许可的规定</w:t>
      </w:r>
    </w:p>
    <w:p/>
    <w:p>
      <w:pPr/>
      <w:r>
        <w:rPr>
          <w:rStyle w:val="myStyle"/>
        </w:rPr>
        <w:t xml:space="preserve">51、某公司危险化学品生产储罐区防火设施存在重大事故隐患根据《安全生产事故随患排查治理暂行规定》，下列关于重大事故隐患管理工作的说法中，正确的是（）共13页A、公司对发现的重大事故隐患在整改完成后方才向当地安全检查部门报告B、该重大事故的隐患报告含隐患的危害程度及整改难易程度分析C、由公司安全管理部门组织并实施该事故隐患的治理方案D、该事故隐患的治理方案应包括停产治理影响公司产量的分析</w:t>
      </w:r>
    </w:p>
    <w:p/>
    <w:p>
      <w:pPr/>
      <w:r>
        <w:rPr>
          <w:rStyle w:val="myStyle"/>
        </w:rPr>
        <w:t xml:space="preserve">52、依据《安全生产法》的规定，承担安全评价、认证、检测、检验工作的机构出具虚假证明，给他人造成损害的，（）A、与生产经营单位承担连带赔偿责任B、不承担责任C、与生产经营单位分担赔偿责任D、承担技术责任</w:t>
      </w:r>
    </w:p>
    <w:p/>
    <w:p>
      <w:pPr/>
      <w:r>
        <w:rPr>
          <w:rStyle w:val="myStyle"/>
        </w:rPr>
        <w:t xml:space="preserve">53、县级以上地方各级人民政府负责安全生产监督管理的部门对（）的安全生产工作实施综合监督管理A、各个企业、事业单位B、本行政区内C、安全部门D、各行政单位</w:t>
      </w:r>
    </w:p>
    <w:p/>
    <w:p>
      <w:pPr/>
      <w:r>
        <w:rPr>
          <w:rStyle w:val="myStyle"/>
        </w:rPr>
        <w:t xml:space="preserve">54、依据《消防法》规定，建筑构件和建筑材料的防火性能必须符合国家标准或者行业标准公共场所室内装修、装饰根据国家工程建筑消防技术标准的规定，应当使用不燃、难燃材料的,必须选用依照（）规定中确定的检验机构检验合格的材料A、《消防法》B、《产品质量法》C、国家相关D、国家标准或者行业标准</w:t>
      </w:r>
    </w:p>
    <w:p/>
    <w:p>
      <w:pPr/>
      <w:r>
        <w:rPr>
          <w:rStyle w:val="myStyle"/>
        </w:rPr>
        <w:t xml:space="preserve">55、以下属于安全生产行政法规的是（）A、《中华人民共和国安全生产法》B、《XX省劳动安全卫生条例》C、《煤矿安全监察条例》D、《中华人民共和国矿山安全法》</w:t>
      </w:r>
    </w:p>
    <w:p/>
    <w:p>
      <w:pPr/>
      <w:r>
        <w:rPr>
          <w:rStyle w:val="myStyle"/>
        </w:rPr>
        <w:t xml:space="preserve">56、注册安全工程师张某已经离开A事务所到B事务所工作依据《注册安全工程师管理规定》，张某应当办理变更注册手续下列关于张某在未完成变更注册前的执业行为的说法，正确的是（）A、可以A事务所名义执业B、可以B事务所名义执业C、可以个人名义执业D、不能执业</w:t>
      </w:r>
    </w:p>
    <w:p/>
    <w:p>
      <w:pPr/>
      <w:r>
        <w:rPr>
          <w:rStyle w:val="myStyle"/>
        </w:rPr>
        <w:t xml:space="preserve">57、某公司丢失了一枚放射源，可能会危害公共安全依据《突发事件应对法》的规定，下列关于该公司报告的做法，正确的是（）A、及时向当地人民政府报告B、待确定捡拾者后报告给当地人民政府C、待确定伤害情况后报告给当地人民政府D、待确定放射源是否泄漏后报告给当地人民政府</w:t>
      </w:r>
    </w:p>
    <w:p/>
    <w:p>
      <w:pPr/>
      <w:r>
        <w:rPr>
          <w:rStyle w:val="myStyle"/>
        </w:rPr>
        <w:t xml:space="preserve">58、负有安全生产监督管理职责的部门依法对生产经营单位执行有关安全生产的法律、法规和国家标准或者行业标准的情况进行监督检查的职权不包括（）A、进入生产经营单位检查以及了解有关情况B、对安全生产违法行为进行行政处罚C、对主要负责人的违法行为进行行政处分D、对事故隐患进行处理（责令排除、撤出人员、责令停产等）和对有关设施、设备、器材进行处理（查封、扣押）</w:t>
      </w:r>
    </w:p>
    <w:p/>
    <w:p>
      <w:pPr/>
      <w:r>
        <w:rPr>
          <w:rStyle w:val="myStyle"/>
        </w:rPr>
        <w:t xml:space="preserve">59、依据法的效力解释，《安全生产法》的效力是依据哪种原则设置的（）A、属地原则B、属人原则C、属人原则与属地原则相结合共13页D、以上内容都不是</w:t>
      </w:r>
    </w:p>
    <w:p/>
    <w:p>
      <w:pPr/>
      <w:r>
        <w:rPr>
          <w:rStyle w:val="myStyle"/>
        </w:rPr>
        <w:t xml:space="preserve">60、按照《安全生产检测检验机构管理规定》，甲级检测检验机构主持工作的负责人、技术负责人、质量负责人具有与申请业务相适应的（），技术负责人具有）年以上与安全生产相关的检测检验工作经历A、高级技术职称10B、高级技术职称；5C、中级技术职称10D、中级技术职称；</w:t>
      </w:r>
    </w:p>
    <w:p/>
    <w:p>
      <w:pPr/>
      <w:r>
        <w:rPr>
          <w:rStyle w:val="myStyle"/>
        </w:rPr>
        <w:t xml:space="preserve">561、某地铁运营企业的安全生产管理人员张某在日常安全检杳中发现重大事故隐患依据《安全生产法》的规定，下列关于张某报告隐患的正确做法应该是（）A、立即报告所在地安全监管部门B、立即报告所在地的市政主管部门C、立即报告地铁运营企业有关负责人［）、立即报告所在地交通主管部门</w:t>
      </w:r>
    </w:p>
    <w:p/>
    <w:p>
      <w:pPr/>
      <w:r>
        <w:rPr>
          <w:rStyle w:val="myStyle"/>
        </w:rPr>
        <w:t xml:space="preserve">62、依据《安全生产法》的规定，下列建设项目需要进行安全评价的是（）A、150万吨/年花岗岩项目B、20万辆/年乘车项目C、15000M日用品仓储项目D、220千伏变电项目</w:t>
      </w:r>
    </w:p>
    <w:p/>
    <w:p>
      <w:pPr/>
      <w:r>
        <w:rPr>
          <w:rStyle w:val="myStyle"/>
        </w:rPr>
        <w:t xml:space="preserve">63、某省安全生产监督管理局检查某铁矿时，发现其采掘设备未使用矿山专用设备，责令其停产整顿，经整顿后仍有部分设备未使用矿山专用设备复查时正值安全生产监督管理局开半年工作会议，事情就暂时搁置下来1个月后，该铁矿发生了爆炸事故，幸无人员死亡，只造成了10人受轻伤国家安全生产监督管理总局在调查时发现了以上问题，依据《国务院关于特大安全事故行政责任追究的规定》，应当（）A、撤销省安全生产监督管理局局长职务B、撤销省安全生产监督管理局书记党内职务C、拘留监察科科长刘某D、拘留铁矿矿长方某</w:t>
      </w:r>
    </w:p>
    <w:p/>
    <w:p>
      <w:pPr/>
      <w:r>
        <w:rPr>
          <w:rStyle w:val="myStyle"/>
        </w:rPr>
        <w:t xml:space="preserve">64、消防责任事故罪的犯罪主体是（）A、违反消防管理规定的一切人员B、对消防责任事故负有直接责任人员C、消防行政管理部门的执法人员D、生产经营单位的负责人</w:t>
      </w:r>
    </w:p>
    <w:p/>
    <w:p>
      <w:pPr/>
      <w:r>
        <w:rPr>
          <w:rStyle w:val="myStyle"/>
        </w:rPr>
        <w:t xml:space="preserve">65、建设单位是建筑工程的投发主体，在建筑活动中居于主导地位，依据《建设工程安全生产管理条例》的规定，下列关于建设单位安全责任的说法，正确的是（）A、建设单位可以根据市场需求压缩合同约定的工期B、建设单位应当自开工报告批准之口起10口内，将保证安全施工的措施报送所在地建设行政主管部门或有关部门备案C、建设单位应当在拆除工程施工10日前，将行关资料报送所在地建设行政主管部门或有关部门备案D、建设单位应当根据工程需要向施工企业提供施工现场相邻建筑物的相关资料</w:t>
      </w:r>
    </w:p>
    <w:p/>
    <w:p>
      <w:pPr/>
      <w:r>
        <w:rPr>
          <w:rStyle w:val="myStyle"/>
        </w:rPr>
        <w:t xml:space="preserve">66、依据《生产经营单位安全培训规定》，生产经营单位安全管理人员初次安全培训时间不少于（）学时A、32B、40C、48D、</w:t>
      </w:r>
    </w:p>
    <w:p/>
    <w:p>
      <w:pPr/>
      <w:r>
        <w:rPr>
          <w:rStyle w:val="myStyle"/>
        </w:rPr>
        <w:t xml:space="preserve">5667、《工伤保险条例》第八条规定，工伤保险费根据（）的原则，确定费率A、以收定支B、以收定支、收支平衡C、以支定收、收支平衡D、以支定收共13页</w:t>
      </w:r>
    </w:p>
    <w:p/>
    <w:p>
      <w:pPr/>
      <w:r>
        <w:rPr>
          <w:rStyle w:val="myStyle"/>
        </w:rPr>
        <w:t xml:space="preserve">68、根据《国务院关于特大安全事故行政责任追究的规定》，对中小学违法组织学生从事接触易燃、易爆、有毒、有害等危险品的劳动，要按学习隶属关系追究（）人民政府主要领导人和同级政府教育行政部门负责人和学校校长的行政责任A、县（市、区）、乡（镇）B、设区的市C、省、自治区、直辖市D、地方各级</w:t>
      </w:r>
    </w:p>
    <w:p/>
    <w:p>
      <w:pPr/>
      <w:r>
        <w:rPr>
          <w:rStyle w:val="myStyle"/>
        </w:rPr>
        <w:t xml:space="preserve">69、《矿山安全法》规定；每个矿井必须有（）个以上能行人的安全出口，出口之间的直线水平距离必须符合矿山安全规程和行业技术规范A、3B、1C、2D、</w:t>
      </w:r>
    </w:p>
    <w:p/>
    <w:p>
      <w:pPr/>
      <w:r>
        <w:rPr>
          <w:rStyle w:val="myStyle"/>
        </w:rPr>
        <w:t xml:space="preserve">470、建设单位应将拆除工程发包给具有相应资质等级的施工单位应在拆除工程施工（）前，将有关资料报送有关主管部门或者其他有关部门备案（）A、7日B、14日C、15日D、30日得分评卷入</w:t>
      </w:r>
    </w:p>
    <w:p/>
    <w:p>
      <w:pPr/>
      <w:r>
        <w:rPr>
          <w:rStyle w:val="myStyle"/>
        </w:rPr>
        <w:t xml:space="preserve">二、多选题（本大题共15小题，每题2分，共30分）</w:t>
      </w:r>
    </w:p>
    <w:p/>
    <w:p>
      <w:pPr/>
      <w:r>
        <w:rPr>
          <w:rStyle w:val="myStyle"/>
        </w:rPr>
        <w:t xml:space="preserve">1、故障树分析的基本程序包括（）A、确定顶上事件B、确定基本事件失效模式C、确定基本事件逻辑关系D、判定安全功能E、判定事件发生概率</w:t>
      </w:r>
    </w:p>
    <w:p/>
    <w:p>
      <w:pPr/>
      <w:r>
        <w:rPr>
          <w:rStyle w:val="myStyle"/>
        </w:rPr>
        <w:t xml:space="preserve">2、建国50年多来，我国颁布并在用的有关安全生产、劳动保护法律法规中，以法的形式出现的有（）A、安全生产法B、矿山安全法C、劳动法D、职业病防治法E、劳动保护法</w:t>
      </w:r>
    </w:p>
    <w:p/>
    <w:p>
      <w:pPr/>
      <w:r>
        <w:rPr>
          <w:rStyle w:val="myStyle"/>
        </w:rPr>
        <w:t xml:space="preserve">3、依据《安全生产法》，下列关于生产经营单位经营活动的说法中，正确的有（）A、生产经营单位不得将生产经营项目、场所、设备发包或者出租给不具备安全生产条件或者相应资质的单位或者个人B、生产经营单位不得将生产经营项目发包给个人C、承包合同、租赁合同中约定各自的安全生产管理职责D、由承租单位对安全生产工作统一协调、管理E、生产经营单位对承包单位安全生产工作统一协调、管理</w:t>
      </w:r>
    </w:p>
    <w:p/>
    <w:p>
      <w:pPr/>
      <w:r>
        <w:rPr>
          <w:rStyle w:val="myStyle"/>
        </w:rPr>
        <w:t xml:space="preserve">4、某县安全生产监督经管局安全监察人员在对某煤气厂进行检查时，发现煤气发生炉存在煤气泄漏重大事故隐患，且现场煤气监测报警仪己完全失效依据《安全生产法》，安全监察人员应当（）A、责令煤气厂立即排除该重大事故隐患B、责令撤出煤气厂工作人员C、责令煤气厂暂时停产【）、当场给予煤气厂行政处罚5000元E、当场给予煤气厂厂长行政处罚2000元</w:t>
      </w:r>
    </w:p>
    <w:p/>
    <w:p>
      <w:pPr/>
      <w:r>
        <w:rPr>
          <w:rStyle w:val="myStyle"/>
        </w:rPr>
        <w:t xml:space="preserve">5、生产经营单位的（）未依法保证安全生产所必需的资金投入，致使生产经营单位不具备安全生产条件的，责令限期改正，提供必需的资金；逾期未改正的，责令生产经营单位停产停业整顿共13页。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2023-05-16T02:49:47+08:00</dcterms:created>
  <dcterms:modified xsi:type="dcterms:W3CDTF">2023-05-16T02:49:47+08:00</dcterms:modified>
</cp:coreProperties>
</file>

<file path=docProps/custom.xml><?xml version="1.0" encoding="utf-8"?>
<Properties xmlns="http://schemas.openxmlformats.org/officeDocument/2006/custom-properties" xmlns:vt="http://schemas.openxmlformats.org/officeDocument/2006/docPropsVTypes"/>
</file>