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少儿服务班级工作计划</w:t>
      </w:r>
    </w:p>
    <w:p/>
    <w:p/>
    <w:p>
      <w:pPr/>
      <w:r>
        <w:rPr>
          <w:rStyle w:val="myStyle"/>
        </w:rPr>
        <w:t xml:space="preserve">
	新学期，新起点！本学期，少儿服务将以学校本学年工作计划为中心，抓住职业教育大发展的历史机遇，围绕培养“高素质的合格公民”的德育目标，不断加强和改进德育工作，提高学生整体素质。积极参与学校的各项活动，依照学校教育处、团委的指导思想，深化教育改革和管理创新。加强学生日常行为规范的教育、法制教育和礼仪教育；发挥德育工作的作用，加强德育工作的规范性；加强心理健康教育；配合校园文化建设，积极完善班级文化建设，从而实现班级的跨越式发展。因此，制定班级工作重点如下：
</w:t>
      </w:r>
    </w:p>
    <w:p/>
    <w:p>
      <w:pPr/>
      <w:r>
        <w:rPr>
          <w:rStyle w:val="myStyle"/>
        </w:rPr>
        <w:t xml:space="preserve">
	（一）加强学生日常行为规范养成教育，提高德育管理水平。
</w:t>
      </w:r>
    </w:p>
    <w:p/>
    <w:p>
      <w:pPr/>
      <w:r>
        <w:rPr>
          <w:rStyle w:val="myStyle"/>
        </w:rPr>
        <w:t xml:space="preserve">
	教育无小事，处处皆教育。继续加强学生日常行为规范教育，从文明礼仪、纪律卫生、生活习惯等日常点滴小事做起，重点加强学生在课堂教学和实训教学中的行为规范养成，使学生养成良好的行为习惯，提高学生整体素质。坚持以正面教育为主，严格学生管理，坚持班级量化赋分制度，提高偏差学生转化率，降低班级违纪率，提高课程及格率和优良率，在完善学生德育评价体系的基础上，形成良好的班级德育氛围和育人环境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2023-06-03T09:32:06+08:00</dcterms:created>
  <dcterms:modified xsi:type="dcterms:W3CDTF">2023-06-03T09:32:06+08:00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