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“双减”经验总结“双减”背景下提高教师课堂效率的有效方法</w:t>
      </w:r>
    </w:p>
    <w:p/>
    <w:p/>
    <w:p>
      <w:pPr/>
      <w:r>
        <w:rPr>
          <w:rStyle w:val="myStyle"/>
        </w:rPr>
        <w:t xml:space="preserve">
</w:t>
      </w:r>
    </w:p>
    <w:p/>
    <w:p>
      <w:pPr/>
      <w:r>
        <w:rPr>
          <w:rStyle w:val="myStyle"/>
        </w:rPr>
        <w:t xml:space="preserve">
	双减”经验总结“双减背景下提高教师课堂效率的有效方法所谓的双减就是一减是减少校内作业，二减是减少校外补课原本提高学生的成绩不仅仅有课堂上的教师在教学，还有课外的培训机构在帮学生提高成绩但现在绝大多数学生都仅限于校内的教师教学因此提高课堂效率，达到减负不减质的效果，是当下大家都在讨论的一个重要话题教师如何把握好有限的课堂时间？如何更好地提升教学效能，做到“减负增效”？高效课堂不再是一句口号，我们就是要向40分钟要质量，向高效课堂挺进
</w:t>
      </w:r>
    </w:p>
    <w:p/>
    <w:p>
      <w:pPr/>
      <w:r>
        <w:rPr>
          <w:rStyle w:val="myStyle"/>
        </w:rPr>
        <w:t xml:space="preserve">
	一、教学目标精准我们每一堂课都有其教学目标，要达到什么的目的一堂新课要让学生掌握什么知识点、如何突破重难点、要让学生达到什么程度等，事先都要有一个目标，而且作为一名教师，我们必须要做到这个目标要精准所以，我们必须要在课前做好充分的准备工作“双减”背景下，不仅要研究教材、研究学生的现有水平，还要关注学生的最近发展区，通过教学不断引导，向前发展做到“台上一分钟，台下十年功”首先新课的教学思路、教学设计及课堂架构要了然于胸其次要优化课堂结构，精炼课堂语言，提炼课堂重点，关注学生回答，用心用情上好每一堂课在教授《那一定会更好》一课时，我事先了解学生对于童话的了解，确定教学目标为
</w:t>
      </w:r>
    </w:p>
    <w:p/>
    <w:p>
      <w:pPr/>
      <w:r>
        <w:rPr>
          <w:rStyle w:val="myStyle"/>
        </w:rPr>
        <w:t xml:space="preserve">
	1、了解童话内容，用自己的语言讲述童话故事
</w:t>
      </w:r>
    </w:p>
    <w:p/>
    <w:p>
      <w:pPr/>
      <w:r>
        <w:rPr>
          <w:rStyle w:val="myStyle"/>
        </w:rPr>
        <w:t xml:space="preserve">
	2.明白小树苗在积极乐观的人生态度
</w:t>
      </w:r>
    </w:p>
    <w:p/>
    <w:p>
      <w:pPr/>
      <w:r>
        <w:rPr>
          <w:rStyle w:val="myStyle"/>
        </w:rPr>
        <w:t xml:space="preserve">
	3.链接拓展同主题文章，拓宽阅读面备课中我采用略读实践课模式为学生串联三篇文章，让学生在一节40分钟的课堂中领略三篇同类主题的文章，达到课外阅读课内化，课内阅读课程化的目的，实现语文大阅读关的目的第三，根据学生平常课堂教学中的状态，我采用小组积分制的办法，一节课通过学生倾听、表达、合作、展示等方面激发学生学习积极性，促进学生自主学习的能力，采用3+1教学模式充分利用10分钟课内达标练习向40分钟要质量
</w:t>
      </w:r>
    </w:p>
    <w:p/>
    <w:p>
      <w:pPr/>
      <w:r>
        <w:rPr>
          <w:rStyle w:val="myStyle"/>
        </w:rPr>
        <w:t xml:space="preserve">
	二、教学方式灵活俗话说“条条大路通罗马”我们要圆满的完成教学目标，有很多方法，不同的学生、不同的教师、不同的场合…所采用的方法未必相同所以教师的教和学生学必须是有机融合，才能事半功倍在教学中，我们可以根据不同的内容采取不同的教学方式，比如案例教学法、情景教学法、讨论法、演示法等在《一块奶酪》教学中，我就采用了情景教学法，情景教学法通过教师的组织、学生的演练，在愉悦宽松的场景中达到教学目标，既锻炼了学生的临场应变能力，又活跃了教学气氛，提高了教学的感染力，学生通过表演更好的理解人物的内心世界在我的教学中，一直采用自主教学及管理的模式，课堂中，经常采用小组合作教学模式，让学生在讨论中完成学习任务讨论时在老师的指导下，针对教材中的基础知识或主要疑难问题，在学生独立思考之后，共同进行交流、讨论，然后通过小组或在全班进行学生通过讨论，进行合作学习，让学生在小组或团队中展开学习，让所有的人都能参与到明确的集体任务中，强调集体性任务，教师放权给学生合作学习的关键在于小组成员之间相互依赖、相互沟通、相互合作，共同负责，从而达到共同的目标通过开展课堂讨论，培养思维表达能力，让学生人人参与，一起动手、亲自操作、激发学习兴趣、促进学生主动学习能力
</w:t>
      </w:r>
    </w:p>
    <w:p/>
    <w:p>
      <w:pPr/>
      <w:r>
        <w:rPr>
          <w:rStyle w:val="myStyle"/>
        </w:rPr>
        <w:t xml:space="preserve">
	三、教学氛围愉悦营造和谐的课堂氛围教师是学生的引导者、启发者，所以师生应该是彼此尊重、互相信赖、互相合作，只有在这样的平等和谐的课堂氛围中，师生之间才能形成互动、交流的平等对话平台，学生才能轻松愉快、活泼热情、兴致盎然地发挥想象力，以最佳状态进入学习掌握知识的氛围当中，才能真正的焕发出高效课堂的魅力课堂中我经常与孩子们说的一句话就是“你们是老师的回音壁”课堂上经常听到学生这样说“我回答、我质疑、我提问、我补充……”等不绝于耳的声音激励鼓励的评价言语采用多样化、个性化的评价方式可以激励学生的学习兴趣和自信心，引导学生不断创新和实践每个人都是渴望被赏识的老师要关注学生成长的每一点进步，帮助学生发现自我、肯定自我、发现自我、认识自我...从而不断进步，最终也许会无心插柳柳成荫！奖赏是最好的奖励孩子的良药，它是激励孩子茁壮成长的必然条件，是学生走向成功的力量源泉课堂上我们应该采用多种表扬方式比如“你说得真好！”“你的想法真棒！”“你想象力真丰富！”；或用亲切和蔼的动作拍拍肩膀、轻轻地抚摸一下头或是一个浅浅的微笑……只要是真真切切实实在在的，都能给学生以极大的鼓励一句话，表扬要有针对性有了赞赏这一“催化剂”，高效课堂就来了学生在学习中就能常常感受到成功的喜悦、学习的乐趣，课堂气氛活跃，学习效果更好倾听孩子的想法动态我主张思维课堂著名教育家叶圣陶提出“语文是人们思维和交际的工具”语文课程标准指出“应引导学生丰富语言积累，培养语感发展思维；应特别关注汉语言文字的特点，对文字识字、写字、阅读、习作、口语交际和思维发展等方面的影响”卡尔梅科娃博士认为教学的目的就是发展创造思维，使学生能独立地获得新的知识，并运用这些新的知识去开展创造性活动思维课堂是以促进学生思维能力发展为核心目标的教学形式，把学生思维培养放在重要地位，围绕语文基本素养核心问题，将学生的思维素质培养与听、说、读、写训练结合起来，从其广度、深度、效度进行思维融合，建设思维发展型课堂，用思维策略优化课堂，重在培养倾听的习惯，表达的思路，阅读的方法，抒写的兴趣，绘制的能力追求有情趣、有生成、有碰撞、有效率的语文教学境界，使课堂成为学生思维训练场传统的课堂教学多是教师讲，学生听，学生参与面总是那几个好似形成一种惯性，你讲你的，我做我的习惯新课标提出了要以学生为中心这样我们势必要学会倾听学生的发言，让学生参与其中学会放开学生的思维给学生创造想象的平台，让学生踊跃发言从而了解学生的动态情况从而有针对性进行引导指引
</w:t>
      </w:r>
    </w:p>
    <w:p/>
    <w:p>
      <w:pPr/>
      <w:r>
        <w:rPr>
          <w:rStyle w:val="myStyle"/>
        </w:rPr>
        <w:t xml:space="preserve">
	（1）是通过“听”可以使教师更好地了解学生
</w:t>
      </w:r>
    </w:p>
    <w:p/>
    <w:p>
      <w:pPr/>
      <w:r>
        <w:rPr>
          <w:rStyle w:val="myStyle"/>
        </w:rPr>
        <w:t xml:space="preserve">
	（2）通过“听”可以真正使教师领悟“教学相长”的真谛
</w:t>
      </w:r>
    </w:p>
    <w:p/>
    <w:p>
      <w:pPr/>
      <w:r>
        <w:rPr>
          <w:rStyle w:val="myStyle"/>
        </w:rPr>
        <w:t xml:space="preserve">
	（3）通过学生的“说”可以锻炼学生会说、乐说、自信乐观积极的学习态度更能激发学生学习的兴趣，焕发出课堂的活力
</w:t>
      </w:r>
    </w:p>
    <w:p/>
    <w:p>
      <w:pPr/>
      <w:r>
        <w:rPr>
          <w:rStyle w:val="myStyle"/>
        </w:rPr>
        <w:t xml:space="preserve">
	四、评价机制多样双减课堂提质增效，就是高效课堂因此，高效课堂就要将评价机制有效运用将课堂与班级管理相结合，通过学习小组评价、学生学习评价、学期评价、学年评价等相结合，按月或按学期、按学年评出各类优秀小组和优秀学生，进行奖励采用捆绑式评价方式，将学生按照7人为一组，组内成员都进步了才能说是有所进步，一个人进步不算进步，以此促进学生一起努力学习，达到共同进步的效果学习过程评价与学习结果评价相结合，侧重于学习过程的评价，体现“不求人人成功，但求人人进步”的理念正视学生的客观差异，重视学生个体优化的发展，对合作小组要集体评价与小组成员个人的评价相结合，侧重于小组集体的评价做到堂堂有评价、每天有评价、每周有评价、每月有评价、学期班级有表彰同时定期进行优秀个人和团队评选，优秀团队如最佳学习小组、最佳小组长、最佳搭档、最具创意团队、最具团结组等；优秀个人可以命名为课堂小勇士、课堂表现秀、点评小专家、质疑小明星、发言标兵、展示能手等，最快进步奖、发言标兵、展示能手等把整个评价重心由鼓励个人竞争达标转向大家合作达标，使每一位学生树立学习信心，激励学生不断提高小组合作活动的水平，从而达到个人目标的达成促进小组团体目标的达成
</w:t>
      </w:r>
    </w:p>
    <w:p/>
    <w:p>
      <w:pPr/>
      <w:r>
        <w:rPr>
          <w:rStyle w:val="myStyle"/>
        </w:rPr>
        <w:t xml:space="preserve">
	五、教学效果实在一堂课的效果如何就是看我们是否圆满的完成了“精准的教学目标”，课前所制定的教学目标是否已经圆满的完成了有些教师，特别是有些公开课整堂课看起来非常的完美，从新课的导入，到传授课堂内容；从师生互动到教学设计；从重难点突破到课内练习都好像无懈可击可是，实际效果好像却事不尽如人意，学生掌握的情况不容乐观公开课之后又得花大把的时间去弥补我们要让常态课成为高效课，不断淘汰水课，打造金课大致要满足以下四点
</w:t>
      </w:r>
    </w:p>
    <w:p/>
    <w:p>
      <w:pPr/>
      <w:r>
        <w:rPr>
          <w:rStyle w:val="myStyle"/>
        </w:rPr>
        <w:t xml:space="preserve">
	1.完成了预定的教学目标；
</w:t>
      </w:r>
    </w:p>
    <w:p/>
    <w:p>
      <w:pPr/>
      <w:r>
        <w:rPr>
          <w:rStyle w:val="myStyle"/>
        </w:rPr>
        <w:t xml:space="preserve">
	2.学生学习积极性高，课堂气氛活跃；
</w:t>
      </w:r>
    </w:p>
    <w:p/>
    <w:p>
      <w:pPr/>
      <w:r>
        <w:rPr>
          <w:rStyle w:val="myStyle"/>
        </w:rPr>
        <w:t xml:space="preserve">
	3.学生能当堂掌握基本知识、基本技能；
</w:t>
      </w:r>
    </w:p>
    <w:p/>
    <w:p>
      <w:pPr/>
      <w:r>
        <w:rPr>
          <w:rStyle w:val="myStyle"/>
        </w:rPr>
        <w:t xml:space="preserve">
	4.师生配合默契，学生思维活跃
</w:t>
      </w:r>
    </w:p>
    <w:p/>
    <w:p>
      <w:pPr/>
      <w:r>
        <w:rPr>
          <w:rStyle w:val="myStyle"/>
        </w:rPr>
        <w:t xml:space="preserve">
	5.还要从学生的作业体现出来作业一定要精挑细选，避免让学生做简单、重复性的作业对于作业的讲评，也一定要有详有略，突出重点总之，“双减”实施的目的是通过减轻作业和校外培训负担，让教学能够真正地减负增效还“真实”教学，就是要面对学生的全面发展，而不是单纯的考高分，这样的教学才是符合学生成长规律的“双减”直接指向教学实效的提升因此，教师要真正“懂”教学懂教育，要将教学过程视为师生教学相长的过程，要全面分析学情，实施精准教学，开展项目式教学，以核心素养为导向，助力学生良好思维品质形成“双减”下的教学务必追求实实在在的教学，这就要求教师要以新课程标准为依据，要创新课堂教学形式，课堂上积极开展特色活动，让师生共同参与课堂，把握课堂教学的实质，真正实现减负增效2021中心小学双减工作实施方案为充分发挥学校教书育人主体功能，切实加强校外培训机构治理，进一步减轻义务教育阶段学生作业负担和校外培训负担，根据国家和省“双减”工作部署和要求，结合舟山实际，制定以下实施方案
</w:t>
      </w:r>
    </w:p>
    <w:p/>
    <w:p>
      <w:pPr/>
      <w:r>
        <w:rPr>
          <w:rStyle w:val="myStyle"/>
        </w:rPr>
        <w:t xml:space="preserve">
	一、指导思想
</w:t>
      </w:r>
    </w:p>
    <w:p/>
    <w:p>
      <w:pPr/>
      <w:r>
        <w:rPr>
          <w:rStyle w:val="myStyle"/>
        </w:rPr>
        <w:t xml:space="preserve">
	二、工作目标2021年义务教育阶段学科类培训机构登记为非营利性机构达到100%;初步建成校外教育培训机构数字化监管平台;义务教育阶段学生作业总量和时长得到有效管控，课后服务覆盖率达到100%2022年进一步巩固义务教育阶段营利性学科类培训机构压减成果，全面建成校外教育培训机构数字化监管平台，校外培训机构乱象基本消除;作业管理和课后服务水平不断提升，学生过重作业负担、家庭教育支出和家长相应精力负担有效减轻2023年校外培训机构治理取得显著成效，在巩固100%实现义务教育基本均衡县成果的基础上，不断提高义务教育优质均衡县的创建率，学校教育教学质量和服务水平得到大幅提升，学校课后服务能够满足学生需要，形成具有舟山特色的校内高质量教育教学管理体系，人民群众教育满意度明显提升
</w:t>
      </w:r>
    </w:p>
    <w:p/>
    <w:p>
      <w:pPr/>
      <w:r>
        <w:rPr>
          <w:rStyle w:val="myStyle"/>
        </w:rPr>
        <w:t xml:space="preserve">
	三、主要任务一大力提升教育教学质量
</w:t>
      </w:r>
    </w:p>
    <w:p/>
    <w:p>
      <w:pPr/>
      <w:r>
        <w:rPr>
          <w:rStyle w:val="myStyle"/>
        </w:rPr>
        <w:t xml:space="preserve">
	1.加强优质教育资源供给深入推进“国家义务教育优质均衡发展县区”创建，整体提升学校办学水平实施小学扩容和初中学校培优行动，办好家门口的每一所公办学校，通过内涵发展加快形成一批现代化中小学校深化集团化办学和城乡教育共同体建设，到2025年实现乡镇学校教育共同体全覆盖常态化开展教师和管理干部跨校流动工作，高质量共享优质课程教学资源、教科研成果等，促进教育全要素有序流动
</w:t>
      </w:r>
    </w:p>
    <w:p/>
    <w:p>
      <w:pPr/>
      <w:r>
        <w:rPr>
          <w:rStyle w:val="myStyle"/>
        </w:rPr>
        <w:t xml:space="preserve">
	2.提高课堂教学质量开齐上好国家规定课程，确保教师应教尽教、学生学足学好加强幼小科学衔接，严格按课程标准落实零起点教学学校不得随意增减课时、提高难度、加快进度积极创新课堂教学模式，强化教育教学与生产生活、社会实践的联系，突出实践应用，提升学生的学习能力和创新能力组织以“减量精质”为目标的系列培训，加强教学过程指导与评价，多形式开展中小学课堂教学、作业设计优秀案例评选推广工作
</w:t>
      </w:r>
    </w:p>
    <w:p/>
    <w:p>
      <w:pPr/>
      <w:r>
        <w:rPr>
          <w:rStyle w:val="myStyle"/>
        </w:rPr>
        <w:t xml:space="preserve">
	3.加强考试管理禁止抢赶教学进度、提前结课备考、违规统考、考题超标、考试排名等行为，大幅压减考试次数进一步加强中考命题管理，合理控制考试难度，防止偏题、怪题、超过课程标准的难题探索实行期中期末考试等级评价，考试结果不排名、不公布，以适当方式告知学生和家长，不得将考试结果在各类家长群传播
</w:t>
      </w:r>
    </w:p>
    <w:p/>
    <w:p>
      <w:pPr/>
      <w:r>
        <w:rPr>
          <w:rStyle w:val="myStyle"/>
        </w:rPr>
        <w:t xml:space="preserve">
	4.深化高中招生改革全面推行“公民同招”，切实规范普通高中招生秩序，维护良好教育生态全市优质示范普通高中学校不低于60%的招生名额合理分配到区域内初中学校，促进义务教育优质均衡发展二切实提高作业管理质量
</w:t>
      </w:r>
    </w:p>
    <w:p/>
    <w:p>
      <w:pPr/>
      <w:r>
        <w:rPr>
          <w:rStyle w:val="myStyle"/>
        </w:rPr>
        <w:t xml:space="preserve">
	1.健全作业管理制度健全作业统筹管理机制，学校要制定作业管理办法，建立作业校内公示制度，分年级公示作业内容构成、完成时长等，促进教、练、考一致严禁给家长布置或变相布置作业，严禁要求家长检查、批改作业
</w:t>
      </w:r>
    </w:p>
    <w:p/>
    <w:p>
      <w:pPr/>
      <w:r>
        <w:rPr>
          <w:rStyle w:val="myStyle"/>
        </w:rPr>
        <w:t xml:space="preserve">
	2.提高作业设计质量加强校本作业资源建设，鼓励教师通过选编、改编、自主创编等方式设计高质量作业鼓励布置分层、弹性、个性化作业，对完成基础作业有困难的学生开展个别化辅导
</w:t>
      </w:r>
    </w:p>
    <w:p/>
    <w:p>
      <w:pPr/>
      <w:r>
        <w:rPr>
          <w:rStyle w:val="myStyle"/>
        </w:rPr>
        <w:t xml:space="preserve">
	3.分类控制作业总量由学校年级组统筹各科目作业总量，确保小学
</w:t>
      </w:r>
    </w:p>
    <w:p/>
    <w:p>
      <w:pPr/>
      <w:r>
        <w:rPr>
          <w:rStyle w:val="myStyle"/>
        </w:rPr>
        <w:t xml:space="preserve">
	一、二年级不布置家庭书面作业，小学三至六年级书面作业平均完成时间不超过60分钟，初中书面作业平均完成时间不超过90分钟
</w:t>
      </w:r>
    </w:p>
    <w:p/>
    <w:p>
      <w:pPr/>
      <w:r>
        <w:rPr>
          <w:rStyle w:val="myStyle"/>
        </w:rPr>
        <w:t xml:space="preserve">
	4.加强作业完成指导教师要指导小学生在校内基本完成书面作业，初中生在校内完成大部分书面作业;掌握学生学情，加强作业集体讲评、个别面批的针对性，做好答疑辅导不得要求学生自批自改作业
</w:t>
      </w:r>
    </w:p>
    <w:p/>
    <w:p>
      <w:pPr/>
      <w:r>
        <w:rPr>
          <w:rStyle w:val="myStyle"/>
        </w:rPr>
        <w:t xml:space="preserve">
	5.建立作业监督机制各县区要出台学校作业管理监测办法，将作业管理情况纳入学校绩效考核范围教育部门要将作业设计、批改、讲评、辅导等情况作为教师考核重要内容三全面提高课后服务水平
</w:t>
      </w:r>
    </w:p>
    <w:p/>
    <w:p>
      <w:pPr/>
      <w:r>
        <w:rPr>
          <w:rStyle w:val="myStyle"/>
        </w:rPr>
        <w:t xml:space="preserve">
	1.保证校内课后服务时间推进义务教育阶段放学后托管服务全覆盖、学生有需求全覆盖推行“5+2”模式，工作日每天下午课后开展托管服务，结束时间一般为企事业单位下班时间后20分钟有条件的初中学校开设晚自习，晚自习结束时间不晚于8:
</w:t>
      </w:r>
    </w:p>
    <w:p/>
    <w:p>
      <w:pPr/>
      <w:r>
        <w:rPr>
          <w:rStyle w:val="myStyle"/>
        </w:rPr>
        <w:t xml:space="preserve">
	302.提高课后服务质量各县区和学校要制定本区域本校课后服务实施方案，明确实施方式、管理制度、保障机制等利用课后服务时间指导学生在校完成作业，对学习有困难的学生进行补习辅导，为学有余力的学生拓展学习空间，积极开展丰富多彩的科普、文体、艺术、劳动、阅读、兴趣小组及社团活动不得利用课后服务时间集体上课、讲授新课建立完善课后服务质量多方评价机制，组织托管服务示范学校评比
</w:t>
      </w:r>
    </w:p>
    <w:p/>
    <w:p>
      <w:pPr/>
      <w:r>
        <w:rPr>
          <w:rStyle w:val="myStyle"/>
        </w:rPr>
        <w:t xml:space="preserve">
	3.拓展课后服务渠道鼓励各县区建立课后服务支持系统校内课后服务一般由本校教师承担，教师力量不足的，可聘请退休教师、具备资质的社会专业人员等参与适当引进优质非学科类培训机构进校参与课后服务，建立机构评估退出机制群团组织要积极动员志愿者参与托管服务
</w:t>
      </w:r>
    </w:p>
    <w:p/>
    <w:p>
      <w:pPr/>
      <w:r>
        <w:rPr>
          <w:rStyle w:val="myStyle"/>
        </w:rPr>
        <w:t xml:space="preserve">
	4.做优免费线上学习服务充分利用国家中小学网络云平台、“之江汇教育广场”、海岛教研训一体化平台等教育教学资源平台，不断完善数字资源公共服务体系，免费向学生提供覆盖各年级各学科的学习资源及高质量的专题教育资源加快推出“问学名师”线上服务
</w:t>
      </w:r>
    </w:p>
    <w:p/>
    <w:p>
      <w:pPr/>
      <w:r>
        <w:rPr>
          <w:rStyle w:val="myStyle"/>
        </w:rPr>
        <w:t xml:space="preserve">
	5.加强课后服务保障各县区要积极制定学校课后服务经费保障办法，采取财政补贴、服务性收费或代收费等多种方式保障课后服务经费，确保课后服务持续顺利实施有条件的地方要逐步提高中小学生均公用经费拨款标准在核定绩效工资总量时要充分考虑学校开展课后服务的时间、教师参与课后服务情况，以及公办教师平均工资水平等因素，把用于教师课后服务补助的经费额度，作为增量纳入绩效工资并设立相应项目，把用于教师课后服务补助的经费额度，作为增量纳入绩效工资并设立相应项目，不作为次年正常核定绩效工资总量的基数，也不纳入教师与公务员工资收入计算比较口径对聘请校外人员提供课后服务的，课后服务补助可按劳务费管理对招募志愿者提供服务的，要按照财政部和民政部的有关规定给予一定志愿成本补助对引进的非学科类教育培训机构项目参与人员的劳务费，学校可按购买服务协议约定整体打包支付四全面规范校外培训机构
</w:t>
      </w:r>
    </w:p>
    <w:p/>
    <w:p>
      <w:pPr/>
      <w:r>
        <w:rPr>
          <w:rStyle w:val="myStyle"/>
        </w:rPr>
        <w:t xml:space="preserve">
	1.全面摸清培训机构底数全面排查学科类校外培训机构总数、从业人员数、招收学生数、预收费等方面情况，建立基础工作台账，及时录入全国中小学生校外培训机构管理服务平台和“浙里培训”平台系统，同时实现与省、市、县区相关部门信息共享
</w:t>
      </w:r>
    </w:p>
    <w:p/>
    <w:p>
      <w:pPr/>
      <w:r>
        <w:rPr>
          <w:rStyle w:val="myStyle"/>
        </w:rPr>
        <w:t xml:space="preserve">
	2.实施培训机构分类管理教育、文化体育、人社、科技等相关行业主管部门分别对学科类、文化艺术体育类、职业技能类、科技类等培训机构实施归口管理，根据类别属性制定标准，设置条件，严格审批，加强事中事后常态化监管
</w:t>
      </w:r>
    </w:p>
    <w:p/>
    <w:p>
      <w:pPr/>
      <w:r>
        <w:rPr>
          <w:rStyle w:val="myStyle"/>
        </w:rPr>
        <w:t xml:space="preserve">
	3.严格规范培训机构审批不再审批新的面向义务教育阶段学生的学科类校外培训机构，不再审批新的面向学龄前儿童的校外培训机构和面向普通高中学生的学科类校外培训机构;对未通过审批的线上学科类培训机构，取消其互联网信息服务业务经营许可证ICP;依法依规严肃查处不具备相应资质条件、未经审批多址开展培训的校外培训机构;审批通过的纳入全市校外培训机构“白名单”
</w:t>
      </w:r>
    </w:p>
    <w:p/>
    <w:p>
      <w:pPr/>
      <w:r>
        <w:rPr>
          <w:rStyle w:val="myStyle"/>
        </w:rPr>
        <w:t xml:space="preserve">
	4.完成学科类校外培训机构转登工作将现有学科类培训机构统一转登为非营利性机构按照公益普惠原则，根据市场需求、培训成本等因素确定合理的收费项目和收费标准，并向社会公示，接受监督各县区根据实际情况，制定转登工作办法、时间表和路线图，在规定时间内完成转登工作
</w:t>
      </w:r>
    </w:p>
    <w:p/>
    <w:p>
      <w:pPr/>
      <w:r>
        <w:rPr>
          <w:rStyle w:val="myStyle"/>
        </w:rPr>
        <w:t xml:space="preserve">
	5.从严规范机构培训行为进一步健全常态化排查机制，及时掌握校外培训机构情况及信息建立培训内容备案与监督制度，制定出台校外培训机构培训材料管理办法;严禁超标超前培训，严禁非学科类培训机构从事学科类培训，严禁提供境外教育课程;不得开展面向学龄前儿童的线上培训，线上培训机构不得提供和传播“拍照搜题”等不良学习方法;依法依规坚决查处超范围培训、培训内容低俗违法、盗版侵权等突出问题严禁占用国家法定节假日、休息日及寒暑假期组织学科类培训;线上培训要注重保护学生视力，每课时不超过30分钟，课程间隔不少于10分钟;控制培训结束时间，线下培训结束时间不得晚于20:30，线上培训结束时间不晚于21:00，不得留课后作业
</w:t>
      </w:r>
    </w:p>
    <w:p/>
    <w:p>
      <w:pPr/>
      <w:r>
        <w:rPr>
          <w:rStyle w:val="myStyle"/>
        </w:rPr>
        <w:t xml:space="preserve">
	6.实施校外培训机构资金监管依托“浙里培训”监管平台，推进资金监管数字化，健全校外培训机构资金监管制度，形成事前预警、事中预防和事后防范机制;校外培训机构应当开设预收费资金专户，并与开户银行签署协议，按照专款专户、专款专存、专款专用的原则，制定对大额资金异动的管控、最低存款余额的监督等措施;加强对培训领域贷款的监管，有效预防“退费难”“卷钱跑路”等问题发生
</w:t>
      </w:r>
    </w:p>
    <w:p/>
    <w:p>
      <w:pPr/>
      <w:r>
        <w:rPr>
          <w:rStyle w:val="myStyle"/>
        </w:rPr>
        <w:t xml:space="preserve">
	7.加强校外培训机构人员管理从事学科类培训的人员必须具备相应教师资格，并将教师资格信息在培训机构场所及网站显著位置公布;不得泄露家长和学生个人信息;严禁聘请在境外的外籍人员开展培训活动，聘请在境内的外籍人员要符合国家有关规定
</w:t>
      </w:r>
    </w:p>
    <w:p/>
    <w:p>
      <w:pPr/>
      <w:r>
        <w:rPr>
          <w:rStyle w:val="myStyle"/>
        </w:rPr>
        <w:t xml:space="preserve">
	8.强化校外培训机构运营监管加强广告和网络管理，不在主流新闻媒体、新媒体、公共场所、居民区各类广告牌和网络平台等刊登学科类校外培训广告;依法依规严肃查处各种夸大培训效果、误导公众教育观念、制造家长焦虑的校外培训违法违规广告行为，学生作业本、教辅材料等学习用品上严禁印刷任何形式的广告;依法查处不正当竞争和其他垄断行为，全面规范使用教育部和市场监管总局联合制定的《中小学生校外培训服务合同示范文本》，完善“黑白名单”制度严格控制资本过度涌入培训机构
</w:t>
      </w:r>
    </w:p>
    <w:p/>
    <w:p>
      <w:pPr/>
      <w:r>
        <w:rPr>
          <w:rStyle w:val="myStyle"/>
        </w:rPr>
        <w:t xml:space="preserve">
	9.建设数字化服务管理平台以数字化改革为牵引，依托舟山教育基础数据仓，建设“舟学培训”校外培训服务管理平台，汇聚全市校外培训数据，构建准入、监管、执法全流程闭环智慧监管，实现查询、报名、缴费、投诉一体化服务，提升全市校外培训数字化服务管理水平五完善家校社协同机制
</w:t>
      </w:r>
    </w:p>
    <w:p/>
    <w:p>
      <w:pPr/>
      <w:r>
        <w:rPr>
          <w:rStyle w:val="myStyle"/>
        </w:rPr>
        <w:t xml:space="preserve">
	1.优化使用校外资源统筹校外实践活动课程，鼓励开展学生研学实践发挥研学营地基地作用，引导高校、职业院校、科研机构和企事业单位开放实训中心、科普平台、生产一线场景等，为学生职业体验、社会实践和生涯教育创造条件各县区要向学生免费开放各类社区教育资源，充分利用青少年宫、博物馆、体育馆、文化馆等校外活动场所，供学生就近就便学习活动使用积极引导学生利用课余时间从事家务劳动，开展体育锻炼、阅读和文艺活动，合理使用电子产品和网络
</w:t>
      </w:r>
    </w:p>
    <w:p/>
    <w:p>
      <w:pPr/>
      <w:r>
        <w:rPr>
          <w:rStyle w:val="myStyle"/>
        </w:rPr>
        <w:t xml:space="preserve">
	2.严禁教师参与校外辅导补课严禁中小学教师组织、推荐或引导学生参加违规补课校外培训机构不得高薪挖抢学校教师，不得聘任在职中小学教师;清查在职中小学教师到校外培训机构兼职;依法依规严肃查处教师校外有偿补课行为，直至撤销教师资格
</w:t>
      </w:r>
    </w:p>
    <w:p/>
    <w:p>
      <w:pPr/>
      <w:r>
        <w:rPr>
          <w:rStyle w:val="myStyle"/>
        </w:rPr>
        <w:t xml:space="preserve">
	3.强化家校协同育人全面深化中小学成长导师制，积极推进正面管教课程统筹推进线上、线下家长学校建设，倡导家长学校实施学分制、毕业制积极动员引导家长不安排孩子参加学科类校外培训，加强中小学生假期学习生活指导，引导家长言传身教，树立科学育儿观念，理性确定孩子成长预期，形成减负共识
</w:t>
      </w:r>
    </w:p>
    <w:p/>
    <w:p>
      <w:pPr/>
      <w:r>
        <w:rPr>
          <w:rStyle w:val="myStyle"/>
        </w:rPr>
        <w:t xml:space="preserve">
	四、组织保障一加强系统部署组建舟山市“双减”工作专班，负责全市“双减”工作统筹协调各县区要完善工作机制，按照“双减”工作目标任务，明确专项治理行动的路线图、时间表和责任人，确保“双减”政策平稳有序落地学校要认真做好教师思想工作，充分调动广大教师积极性、创造性二加强部门协同教育行政部门要设立校外培训监管机构，统筹协调加强对校外培训机构的日常监管健全多部门协同治理的联席工作制度，建立校外培训监管部门责任清单，明确部门工作职责2021年秋季开学后，各县区教育行政部门要会同相关部门开展全面检查，加大联合执法检查力度，依法依规严肃查处培训机构违规行为，形成警示震慑三加强督查和宣传引导将培训机构治理、开展课后服务、控制作业总量和时长等成效纳入督查督办和督导评价县区政府履行教育工作职责范围建立专项督导半月通报机制，对责任不落实、措施不到位的地方、部门、学校及相关责任人要依法依规严肃追究责任各县区要设立监管平台和专门举报电话，畅通群众监督举报途径新闻媒体要坚持正确舆论导向，营造良好社会氛围。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2023-11-09T09:27:24+08:00</dcterms:created>
  <dcterms:modified xsi:type="dcterms:W3CDTF">2023-11-09T09:27:24+08:00</dcterms:modified>
</cp:coreProperties>
</file>

<file path=docProps/custom.xml><?xml version="1.0" encoding="utf-8"?>
<Properties xmlns="http://schemas.openxmlformats.org/officeDocument/2006/custom-properties" xmlns:vt="http://schemas.openxmlformats.org/officeDocument/2006/docPropsVTypes"/>
</file>