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研究生的毕业论文开题报告2</w:t>
      </w:r>
    </w:p>
    <w:p/>
    <w:p/>
    <w:p>
      <w:pPr/>
      <w:r>
        <w:rPr>
          <w:rStyle w:val="myStyle"/>
        </w:rPr>
        <w:t xml:space="preserve">研究生的毕业论文开题报告　　研究方法在导师的指导下选定论文题目选题之后，利用课余时间寻找与论文题目相关的资料拟采用的研究方法为　　</w:t>
      </w:r>
    </w:p>
    <w:p/>
    <w:p>
      <w:pPr/>
      <w:r>
        <w:rPr>
          <w:rStyle w:val="myStyle"/>
        </w:rPr>
        <w:t xml:space="preserve">1.归纳法针对这一研究领域通过阅读大量的相关书籍文献着作，充分利用数据库，专题搜集相关资料，进行归纳　　</w:t>
      </w:r>
    </w:p>
    <w:p/>
    <w:p>
      <w:pPr/>
      <w:r>
        <w:rPr>
          <w:rStyle w:val="myStyle"/>
        </w:rPr>
        <w:t xml:space="preserve">2.分析法对国内外就该论题的主要研究成果、现状及最新进展、研究动态等进行比拟全面的、深入的、系统的综合分析，对这一领域研究现状做到充分了解　　</w:t>
      </w:r>
    </w:p>
    <w:p/>
    <w:p>
      <w:pPr/>
      <w:r>
        <w:rPr>
          <w:rStyle w:val="myStyle"/>
        </w:rPr>
        <w:t xml:space="preserve">3.比拟分类法对已有的学术成果做比拟分类，并在此根底上勇于探索前人工作的缺乏，积极挖掘新的研究内容，不断创新，阐述新的观点和见解，以此作进一步的研究，发现新的理论价值准备工作已大量阅读了与本论文有关的国内外参考文献主要措施广泛查阅资料，理清思路，草拟开题报告和着手文献综述，作好论文写作的前期准备工作然后草拟论文提纲，着手撰写论文　　</w:t>
      </w:r>
    </w:p>
    <w:p/>
    <w:p>
      <w:pPr/>
      <w:r>
        <w:rPr>
          <w:rStyle w:val="myStyle"/>
        </w:rPr>
        <w:t xml:space="preserve">四、主要参考文献　　参考文献　　</w:t>
      </w:r>
    </w:p>
    <w:p/>
    <w:p>
      <w:pPr/>
      <w:r>
        <w:rPr>
          <w:rStyle w:val="myStyle"/>
        </w:rPr>
        <w:t xml:space="preserve">[1]SandersT.H.HatfieldH.R.MooreV.1938:AStatementofAountingPrinciples.　　</w:t>
      </w:r>
    </w:p>
    <w:p/>
    <w:p>
      <w:pPr/>
      <w:r>
        <w:rPr>
          <w:rStyle w:val="myStyle"/>
        </w:rPr>
        <w:t xml:space="preserve">[2]WattsR.L……ConservatisminAountingPartI:ExplanationsandImplications[J].AountingHorizonsxx173　　</w:t>
      </w:r>
    </w:p>
    <w:p/>
    <w:p>
      <w:pPr/>
      <w:r>
        <w:rPr>
          <w:rStyle w:val="myStyle"/>
        </w:rPr>
        <w:t xml:space="preserve">[3]陈今池现代会计理论[J].立信会计出版社，199845-176　　</w:t>
      </w:r>
    </w:p>
    <w:p/>
    <w:p>
      <w:pPr/>
      <w:r>
        <w:rPr>
          <w:rStyle w:val="myStyle"/>
        </w:rPr>
        <w:t xml:space="preserve">[4]陈玮充分应用稳健原那么提高会计信息质量---一份稳健原那么问卷调查表的启示[J].会计研究，19953　　</w:t>
      </w:r>
    </w:p>
    <w:p/>
    <w:p>
      <w:pPr/>
      <w:r>
        <w:rPr>
          <w:rStyle w:val="myStyle"/>
        </w:rPr>
        <w:t xml:space="preserve">[5]范宏浩《谨慎性原那么在应用中应注意的问题》辽宁财税，xx年9期，-35-35页　　</w:t>
      </w:r>
    </w:p>
    <w:p/>
    <w:p>
      <w:pPr/>
      <w:r>
        <w:rPr>
          <w:rStyle w:val="myStyle"/>
        </w:rPr>
        <w:t xml:space="preserve">[6]费伦苏关于我国会计信息质量特征假设干问题的思考[J].财会通讯，xx年03期　　</w:t>
      </w:r>
    </w:p>
    <w:p/>
    <w:p>
      <w:pPr/>
      <w:r>
        <w:rPr>
          <w:rStyle w:val="myStyle"/>
        </w:rPr>
        <w:t xml:space="preserve">[7]何光明浅谈谨慎性原那么在会计实务中的应用[J].交通财会，xx</w:t>
      </w:r>
    </w:p>
    <w:p/>
    <w:p>
      <w:pPr/>
      <w:r>
        <w:rPr>
          <w:rStyle w:val="myStyle"/>
        </w:rPr>
        <w:t xml:space="preserve">07.　　</w:t>
      </w:r>
    </w:p>
    <w:p/>
    <w:p>
      <w:pPr/>
      <w:r>
        <w:rPr>
          <w:rStyle w:val="myStyle"/>
        </w:rPr>
        <w:t xml:space="preserve">[8]李军略谈中的谨慎原那么[J].武汉工程职业技术学院学报　　</w:t>
      </w:r>
    </w:p>
    <w:p/>
    <w:p>
      <w:pPr/>
      <w:r>
        <w:rPr>
          <w:rStyle w:val="myStyle"/>
        </w:rPr>
        <w:t xml:space="preserve">[9]李娜浅谈谨慎性原那么在会计实务中的应用[J].财经论坛　　</w:t>
      </w:r>
    </w:p>
    <w:p/>
    <w:p>
      <w:pPr/>
      <w:r>
        <w:rPr>
          <w:rStyle w:val="myStyle"/>
        </w:rPr>
        <w:t xml:space="preserve">[10]马文娟会计实务中的谨慎性原那么[J].甘肃科技，xx年12月，第23期　　</w:t>
      </w:r>
    </w:p>
    <w:p/>
    <w:p>
      <w:pPr/>
      <w:r>
        <w:rPr>
          <w:rStyle w:val="myStyle"/>
        </w:rPr>
        <w:t xml:space="preserve">[11]马义华浅议谨慎性原那么在会计实务中的几点应用[J].商场现代化，xx年4月期刊　　</w:t>
      </w:r>
    </w:p>
    <w:p/>
    <w:p>
      <w:pPr/>
      <w:r>
        <w:rPr>
          <w:rStyle w:val="myStyle"/>
        </w:rPr>
        <w:t xml:space="preserve">[12]潘娜，朱卫东《对谨慎性原那么的思考》财会月刊理论版xx年10期　　</w:t>
      </w:r>
    </w:p>
    <w:p/>
    <w:p>
      <w:pPr/>
      <w:r>
        <w:rPr>
          <w:rStyle w:val="myStyle"/>
        </w:rPr>
        <w:t xml:space="preserve">[13]汤云为实证会计研究中的几个问题[J].会计研究，xx5　　　　20xx年9月28日毕业论文发动会　　20xx年10月10日前确定论文题目和提纲　　20xx年10月12日上交论文选题　　20xx年10月20日之前接受导师下达的《毕业论文设计任务书》　　20xx年10月25日前完成文献综述　　20xx年10月29日前完成开题报告填写　　20xx年11月2日开题辩论开题后正式着手撰写论文　　20xx年3月29日前完成论文初稿　　20xx年4月12日前完成论文二稿　　20xx年4月26日前完成论文三稿　　20xx年5月10日前论文定稿并打印上交　　20xx年5月29日论文辩论。</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2023-05-09T21:12:25+08:00</dcterms:created>
  <dcterms:modified xsi:type="dcterms:W3CDTF">2023-05-09T21:12:25+08:00</dcterms:modified>
</cp:coreProperties>
</file>

<file path=docProps/custom.xml><?xml version="1.0" encoding="utf-8"?>
<Properties xmlns="http://schemas.openxmlformats.org/officeDocument/2006/custom-properties" xmlns:vt="http://schemas.openxmlformats.org/officeDocument/2006/docPropsVTypes"/>
</file>