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2020年安全工程师《安全生产管理知识》综合练习试卷A卷-含答案</w:t>
      </w:r>
    </w:p>
    <w:p/>
    <w:p/>
    <w:p>
      <w:pPr/>
      <w:r>
        <w:rPr>
          <w:rStyle w:val="myStyle"/>
        </w:rPr>
        <w:t xml:space="preserve">
</w:t>
      </w:r>
    </w:p>
    <w:p/>
    <w:p>
      <w:pPr/>
      <w:r>
        <w:rPr>
          <w:rStyle w:val="myStyle"/>
        </w:rPr>
        <w:t xml:space="preserve">
	2020年安全工程师《安全生产管理知识》综合练习试卷A卷含答案题考试须知
</w:t>
      </w:r>
    </w:p>
    <w:p/>
    <w:p>
      <w:pPr/>
      <w:r>
        <w:rPr>
          <w:rStyle w:val="myStyle"/>
        </w:rPr>
        <w:t xml:space="preserve">
	1、考试时间150分钟，本卷满分为100分
</w:t>
      </w:r>
    </w:p>
    <w:p/>
    <w:p>
      <w:pPr/>
      <w:r>
        <w:rPr>
          <w:rStyle w:val="myStyle"/>
        </w:rPr>
        <w:t xml:space="preserve">
	2、请首先按要求在试卷的指定位置填写您的姓名、准考证号等信息是
</w:t>
      </w:r>
    </w:p>
    <w:p/>
    <w:p>
      <w:pPr/>
      <w:r>
        <w:rPr>
          <w:rStyle w:val="myStyle"/>
        </w:rPr>
        <w:t xml:space="preserve">
	3、请仔细阅读各种题目的回答要求，在密时线内答题，否则不予评分得分评卷入
</w:t>
      </w:r>
    </w:p>
    <w:p/>
    <w:p>
      <w:pPr/>
      <w:r>
        <w:rPr>
          <w:rStyle w:val="myStyle"/>
        </w:rPr>
        <w:t xml:space="preserve">
	一、单选题（本大题共70小题，每题1分，共70分）
</w:t>
      </w:r>
    </w:p>
    <w:p/>
    <w:p>
      <w:pPr/>
      <w:r>
        <w:rPr>
          <w:rStyle w:val="myStyle"/>
        </w:rPr>
        <w:t xml:space="preserve">
	1、生产经营单位的主要负责人未履行安全生产管理职责的，责令限期改正；逾期未改正的，处（）的罚款，责令生产经营单位停产停业整顿A、一万元以上三万元以下中以B、二万元以上五万元以下物妙C、三万元以上五万元以下裁D、五万元以上八万元以下凶栏
</w:t>
      </w:r>
    </w:p>
    <w:p/>
    <w:p>
      <w:pPr/>
      <w:r>
        <w:rPr>
          <w:rStyle w:val="myStyle"/>
        </w:rPr>
        <w:t xml:space="preserve">
	2、安全评价的程序主要包括准备阶段，危险、有害因素辨识与分析，定性、定量评价，提出您安全对策措施，形成安全评价结论及建议和（）A、进行报告评审邹B、申请政府部门文件备案C、编制安全评价报告I）、申请建设主管单位验收
</w:t>
      </w:r>
    </w:p>
    <w:p/>
    <w:p>
      <w:pPr/>
      <w:r>
        <w:rPr>
          <w:rStyle w:val="myStyle"/>
        </w:rPr>
        <w:t xml:space="preserve">
	3、安全生产领导小组（委员会），由（）任组长，负责领导企业安全生产管理工作，组织制篇定企业安全生产中长期管理目标，审议、决策重大安全事项A、企业法定代表人B、项目负责人领C、专职安全人员D、项目经理
</w:t>
      </w:r>
    </w:p>
    <w:p/>
    <w:p>
      <w:pPr/>
      <w:r>
        <w:rPr>
          <w:rStyle w:val="myStyle"/>
        </w:rPr>
        <w:t xml:space="preserve">
	5、电焊机开关箱及电源线路接线和线路故障排除必须由（）进行A、任何人B、专业电焊工C、专业电工
</w:t>
      </w:r>
    </w:p>
    <w:p/>
    <w:p>
      <w:pPr/>
      <w:r>
        <w:rPr>
          <w:rStyle w:val="myStyle"/>
        </w:rPr>
        <w:t xml:space="preserve">
	6、建筑工程实行施工总承包的，工程施工现场的安全应由（）统一负责A、建设单位B、施工总承包单位C、监理单位D、分包单位
</w:t>
      </w:r>
    </w:p>
    <w:p/>
    <w:p>
      <w:pPr/>
      <w:r>
        <w:rPr>
          <w:rStyle w:val="myStyle"/>
        </w:rPr>
        <w:t xml:space="preserve">
	7、（）泛指生产系统中可导致事故发生的人的不安全行为、物的不安全状态和管理上缺陷A、危险B、事故隐患C、危险源D、更大危险源
</w:t>
      </w:r>
    </w:p>
    <w:p/>
    <w:p>
      <w:pPr/>
      <w:r>
        <w:rPr>
          <w:rStyle w:val="myStyle"/>
        </w:rPr>
        <w:t xml:space="preserve">
	8、安全生产监督管理人员在监督检查中发现的下列安全生产问题，应该责令限期改正的是（）A、违章指挥B、违章作业C、违反劳动纪律D、安全生产责任制不完善共13页D、施工现场排水网络图
</w:t>
      </w:r>
    </w:p>
    <w:p/>
    <w:p>
      <w:pPr/>
      <w:r>
        <w:rPr>
          <w:rStyle w:val="myStyle"/>
        </w:rPr>
        <w:t xml:space="preserve">
	8、如下法规中，对事故应急救援预案有要求的法规有（）A、危险化学品安全管理条例B、特种设备安全监察条例C、中华人民共和国消防法D、中华人民共和国职业病防治法E、华人民共和国安全生产法
</w:t>
      </w:r>
    </w:p>
    <w:p/>
    <w:p>
      <w:pPr/>
      <w:r>
        <w:rPr>
          <w:rStyle w:val="myStyle"/>
        </w:rPr>
        <w:t xml:space="preserve">
	9、专项施工方案应当由施工单位组织召开专家论证会实行施工总承包的，由施工总承包单位组织召开专家论证会专家论证会应有以下人员参加（）A、以专家身份参加的施工单位分管安全的负责人B、从省专项施工方案论证专家库随机抽取的专家组成员C、建设单位项目负责人或技术负责人D、监理单位项目总监理工程师及相关人员
</w:t>
      </w:r>
    </w:p>
    <w:p/>
    <w:p>
      <w:pPr/>
      <w:r>
        <w:rPr>
          <w:rStyle w:val="myStyle"/>
        </w:rPr>
        <w:t xml:space="preserve">
	10、蛙式夯实机作业时,手握扶手应保持机身平衡，（）A、不得用力向后压B、转弯时不得用力过猛C、不得急转弯D、不得隔机抢仍电缆线
</w:t>
      </w:r>
    </w:p>
    <w:p/>
    <w:p>
      <w:pPr/>
      <w:r>
        <w:rPr>
          <w:rStyle w:val="myStyle"/>
        </w:rPr>
        <w:t xml:space="preserve">
	11、宋体施工企业安全生产评价应按（）进行，并应符合《施工企业安全生产评价标准》（JGJ/T77-2010）附录A的规定A、评定项目B、评分标准C、一般项目D、保证项目E、评分方法
</w:t>
      </w:r>
    </w:p>
    <w:p/>
    <w:p>
      <w:pPr/>
      <w:r>
        <w:rPr>
          <w:rStyle w:val="myStyle"/>
        </w:rPr>
        <w:t xml:space="preserve">
	12、根据系统安全理论，下列关r系统中危险源控制的观点，正确的是（）第10页A、不可能消除一切危险游B、可以采取措施控制危险源，减少现有危险源的危险性C、系统进入运行阶段后，再进行危险源的辨识、评价和控制D、应降低系统整体的危险性，而不是仅消除选定的危险源及其危险性E、可通过改善物的可靠性来提高系统的安全性
</w:t>
      </w:r>
    </w:p>
    <w:p/>
    <w:p>
      <w:pPr/>
      <w:r>
        <w:rPr>
          <w:rStyle w:val="myStyle"/>
        </w:rPr>
        <w:t xml:space="preserve">
	13、安全生产投入主要用于以下哪些方面（）A、建设安全技术措施工程，如防火工程、通风工程等B、增设新安全设备、器材、装备、仪器、仪表等以及这些安全设备的日常维护C、重大安全生产课题的研究D、职工的安全生产教育和培训；其他有关预防事故发生的安全技术措施费用，如用于制定及落实生产事故应急救援预案等E、按国家标准为职工配备劳动保护用品
</w:t>
      </w:r>
    </w:p>
    <w:p/>
    <w:p>
      <w:pPr/>
      <w:r>
        <w:rPr>
          <w:rStyle w:val="myStyle"/>
        </w:rPr>
        <w:t xml:space="preserve">
	14、某煤矿洗选车间一名外委单位电工在高压配电室检修电气设备过程中，由于未穿绝缘靴、未戴绝缘手套，违章擅自进入高压配电柜内，手持高压触头接触带电高压静触头，导致高压触电死亡事故发生后，有关部门对事故进行了调查处理，并制定了事故防范整改措施下列防范和整改措施中，正确的有（）A、立即对外委单位进行安全检查，不符合规定的外委工作立即整改B、洗选车间应尽快制定完善《外委电工操作安全管理规定》，明确安全管理责任和管理流程C、完善安全管理制度，规范外委单位的资质、技术管理、人员配备、从业人员培训D、认真贯彻《企业领导人员廉洁自律有关规定》，不得指定外委单位E、高压电气设备的检修、停送电，必须实行工作票和操作票制度，并按照规范程序操作
</w:t>
      </w:r>
    </w:p>
    <w:p/>
    <w:p>
      <w:pPr/>
      <w:r>
        <w:rPr>
          <w:rStyle w:val="myStyle"/>
        </w:rPr>
        <w:t xml:space="preserve">
	15、钢丝绳按捻制方向可分为（）A、同向捻B、交互捻C、混合捻共13页D、反向捻第II页共13页参考答案
</w:t>
      </w:r>
    </w:p>
    <w:p/>
    <w:p>
      <w:pPr/>
      <w:r>
        <w:rPr>
          <w:rStyle w:val="myStyle"/>
        </w:rPr>
        <w:t xml:space="preserve">
	一、单选题（本大题共70小题，每题1分，共70分）
</w:t>
      </w:r>
    </w:p>
    <w:p/>
    <w:p>
      <w:pPr/>
      <w:r>
        <w:rPr>
          <w:rStyle w:val="myStyle"/>
        </w:rPr>
        <w:t xml:space="preserve">
	1、B
</w:t>
      </w:r>
    </w:p>
    <w:p/>
    <w:p>
      <w:pPr/>
      <w:r>
        <w:rPr>
          <w:rStyle w:val="myStyle"/>
        </w:rPr>
        <w:t xml:space="preserve">
	2、C
</w:t>
      </w:r>
    </w:p>
    <w:p/>
    <w:p>
      <w:pPr/>
      <w:r>
        <w:rPr>
          <w:rStyle w:val="myStyle"/>
        </w:rPr>
        <w:t xml:space="preserve">
	3、A
</w:t>
      </w:r>
    </w:p>
    <w:p/>
    <w:p>
      <w:pPr/>
      <w:r>
        <w:rPr>
          <w:rStyle w:val="myStyle"/>
        </w:rPr>
        <w:t xml:space="preserve">
	4、D
</w:t>
      </w:r>
    </w:p>
    <w:p/>
    <w:p>
      <w:pPr/>
      <w:r>
        <w:rPr>
          <w:rStyle w:val="myStyle"/>
        </w:rPr>
        <w:t xml:space="preserve">
	5、C
</w:t>
      </w:r>
    </w:p>
    <w:p/>
    <w:p>
      <w:pPr/>
      <w:r>
        <w:rPr>
          <w:rStyle w:val="myStyle"/>
        </w:rPr>
        <w:t xml:space="preserve">
	6、B
</w:t>
      </w:r>
    </w:p>
    <w:p/>
    <w:p>
      <w:pPr/>
      <w:r>
        <w:rPr>
          <w:rStyle w:val="myStyle"/>
        </w:rPr>
        <w:t xml:space="preserve">
	7、B
</w:t>
      </w:r>
    </w:p>
    <w:p/>
    <w:p>
      <w:pPr/>
      <w:r>
        <w:rPr>
          <w:rStyle w:val="myStyle"/>
        </w:rPr>
        <w:t xml:space="preserve">
	8、D
</w:t>
      </w:r>
    </w:p>
    <w:p/>
    <w:p>
      <w:pPr/>
      <w:r>
        <w:rPr>
          <w:rStyle w:val="myStyle"/>
        </w:rPr>
        <w:t xml:space="preserve">
	9、A
</w:t>
      </w:r>
    </w:p>
    <w:p/>
    <w:p>
      <w:pPr/>
      <w:r>
        <w:rPr>
          <w:rStyle w:val="myStyle"/>
        </w:rPr>
        <w:t xml:space="preserve">
	10、B
</w:t>
      </w:r>
    </w:p>
    <w:p/>
    <w:p>
      <w:pPr/>
      <w:r>
        <w:rPr>
          <w:rStyle w:val="myStyle"/>
        </w:rPr>
        <w:t xml:space="preserve">
	11、A
</w:t>
      </w:r>
    </w:p>
    <w:p/>
    <w:p>
      <w:pPr/>
      <w:r>
        <w:rPr>
          <w:rStyle w:val="myStyle"/>
        </w:rPr>
        <w:t xml:space="preserve">
	12、B
</w:t>
      </w:r>
    </w:p>
    <w:p/>
    <w:p>
      <w:pPr/>
      <w:r>
        <w:rPr>
          <w:rStyle w:val="myStyle"/>
        </w:rPr>
        <w:t xml:space="preserve">
	13、C
</w:t>
      </w:r>
    </w:p>
    <w:p/>
    <w:p>
      <w:pPr/>
      <w:r>
        <w:rPr>
          <w:rStyle w:val="myStyle"/>
        </w:rPr>
        <w:t xml:space="preserve">
	14、B
</w:t>
      </w:r>
    </w:p>
    <w:p/>
    <w:p>
      <w:pPr/>
      <w:r>
        <w:rPr>
          <w:rStyle w:val="myStyle"/>
        </w:rPr>
        <w:t xml:space="preserve">
	15、D
</w:t>
      </w:r>
    </w:p>
    <w:p/>
    <w:p>
      <w:pPr/>
      <w:r>
        <w:rPr>
          <w:rStyle w:val="myStyle"/>
        </w:rPr>
        <w:t xml:space="preserve">
	16、C
</w:t>
      </w:r>
    </w:p>
    <w:p/>
    <w:p>
      <w:pPr/>
      <w:r>
        <w:rPr>
          <w:rStyle w:val="myStyle"/>
        </w:rPr>
        <w:t xml:space="preserve">
	17、B
</w:t>
      </w:r>
    </w:p>
    <w:p/>
    <w:p>
      <w:pPr/>
      <w:r>
        <w:rPr>
          <w:rStyle w:val="myStyle"/>
        </w:rPr>
        <w:t xml:space="preserve">
	18、C
</w:t>
      </w:r>
    </w:p>
    <w:p/>
    <w:p>
      <w:pPr/>
      <w:r>
        <w:rPr>
          <w:rStyle w:val="myStyle"/>
        </w:rPr>
        <w:t xml:space="preserve">
	19、A
</w:t>
      </w:r>
    </w:p>
    <w:p/>
    <w:p>
      <w:pPr/>
      <w:r>
        <w:rPr>
          <w:rStyle w:val="myStyle"/>
        </w:rPr>
        <w:t xml:space="preserve">
	20、D
</w:t>
      </w:r>
    </w:p>
    <w:p/>
    <w:p>
      <w:pPr/>
      <w:r>
        <w:rPr>
          <w:rStyle w:val="myStyle"/>
        </w:rPr>
        <w:t xml:space="preserve">
	21、A
</w:t>
      </w:r>
    </w:p>
    <w:p/>
    <w:p>
      <w:pPr/>
      <w:r>
        <w:rPr>
          <w:rStyle w:val="myStyle"/>
        </w:rPr>
        <w:t xml:space="preserve">
	22、C
</w:t>
      </w:r>
    </w:p>
    <w:p/>
    <w:p>
      <w:pPr/>
      <w:r>
        <w:rPr>
          <w:rStyle w:val="myStyle"/>
        </w:rPr>
        <w:t xml:space="preserve">
	23、C
</w:t>
      </w:r>
    </w:p>
    <w:p/>
    <w:p>
      <w:pPr/>
      <w:r>
        <w:rPr>
          <w:rStyle w:val="myStyle"/>
        </w:rPr>
        <w:t xml:space="preserve">
	24、D
</w:t>
      </w:r>
    </w:p>
    <w:p/>
    <w:p>
      <w:pPr/>
      <w:r>
        <w:rPr>
          <w:rStyle w:val="myStyle"/>
        </w:rPr>
        <w:t xml:space="preserve">
	25、C
</w:t>
      </w:r>
    </w:p>
    <w:p/>
    <w:p>
      <w:pPr/>
      <w:r>
        <w:rPr>
          <w:rStyle w:val="myStyle"/>
        </w:rPr>
        <w:t xml:space="preserve">
	26、B
</w:t>
      </w:r>
    </w:p>
    <w:p/>
    <w:p>
      <w:pPr/>
      <w:r>
        <w:rPr>
          <w:rStyle w:val="myStyle"/>
        </w:rPr>
        <w:t xml:space="preserve">
	27、A
</w:t>
      </w:r>
    </w:p>
    <w:p/>
    <w:p>
      <w:pPr/>
      <w:r>
        <w:rPr>
          <w:rStyle w:val="myStyle"/>
        </w:rPr>
        <w:t xml:space="preserve">
	28、B
</w:t>
      </w:r>
    </w:p>
    <w:p/>
    <w:p>
      <w:pPr/>
      <w:r>
        <w:rPr>
          <w:rStyle w:val="myStyle"/>
        </w:rPr>
        <w:t xml:space="preserve">
	29、A
</w:t>
      </w:r>
    </w:p>
    <w:p/>
    <w:p>
      <w:pPr/>
      <w:r>
        <w:rPr>
          <w:rStyle w:val="myStyle"/>
        </w:rPr>
        <w:t xml:space="preserve">
	30、B
</w:t>
      </w:r>
    </w:p>
    <w:p/>
    <w:p>
      <w:pPr/>
      <w:r>
        <w:rPr>
          <w:rStyle w:val="myStyle"/>
        </w:rPr>
        <w:t xml:space="preserve">
	31、A
</w:t>
      </w:r>
    </w:p>
    <w:p/>
    <w:p>
      <w:pPr/>
      <w:r>
        <w:rPr>
          <w:rStyle w:val="myStyle"/>
        </w:rPr>
        <w:t xml:space="preserve">
	32、D
</w:t>
      </w:r>
    </w:p>
    <w:p/>
    <w:p>
      <w:pPr/>
      <w:r>
        <w:rPr>
          <w:rStyle w:val="myStyle"/>
        </w:rPr>
        <w:t xml:space="preserve">
	33、A
</w:t>
      </w:r>
    </w:p>
    <w:p/>
    <w:p>
      <w:pPr/>
      <w:r>
        <w:rPr>
          <w:rStyle w:val="myStyle"/>
        </w:rPr>
        <w:t xml:space="preserve">
	34、B
</w:t>
      </w:r>
    </w:p>
    <w:p/>
    <w:p>
      <w:pPr/>
      <w:r>
        <w:rPr>
          <w:rStyle w:val="myStyle"/>
        </w:rPr>
        <w:t xml:space="preserve">
	35、C
</w:t>
      </w:r>
    </w:p>
    <w:p/>
    <w:p>
      <w:pPr/>
      <w:r>
        <w:rPr>
          <w:rStyle w:val="myStyle"/>
        </w:rPr>
        <w:t xml:space="preserve">
	36、B
</w:t>
      </w:r>
    </w:p>
    <w:p/>
    <w:p>
      <w:pPr/>
      <w:r>
        <w:rPr>
          <w:rStyle w:val="myStyle"/>
        </w:rPr>
        <w:t xml:space="preserve">
	37、C
</w:t>
      </w:r>
    </w:p>
    <w:p/>
    <w:p>
      <w:pPr/>
      <w:r>
        <w:rPr>
          <w:rStyle w:val="myStyle"/>
        </w:rPr>
        <w:t xml:space="preserve">
	38、A
</w:t>
      </w:r>
    </w:p>
    <w:p/>
    <w:p>
      <w:pPr/>
      <w:r>
        <w:rPr>
          <w:rStyle w:val="myStyle"/>
        </w:rPr>
        <w:t xml:space="preserve">
	39、B
</w:t>
      </w:r>
    </w:p>
    <w:p/>
    <w:p>
      <w:pPr/>
      <w:r>
        <w:rPr>
          <w:rStyle w:val="myStyle"/>
        </w:rPr>
        <w:t xml:space="preserve">
	40、A
</w:t>
      </w:r>
    </w:p>
    <w:p/>
    <w:p>
      <w:pPr/>
      <w:r>
        <w:rPr>
          <w:rStyle w:val="myStyle"/>
        </w:rPr>
        <w:t xml:space="preserve">
	41、C
</w:t>
      </w:r>
    </w:p>
    <w:p/>
    <w:p>
      <w:pPr/>
      <w:r>
        <w:rPr>
          <w:rStyle w:val="myStyle"/>
        </w:rPr>
        <w:t xml:space="preserve">
	42、A
</w:t>
      </w:r>
    </w:p>
    <w:p/>
    <w:p>
      <w:pPr/>
      <w:r>
        <w:rPr>
          <w:rStyle w:val="myStyle"/>
        </w:rPr>
        <w:t xml:space="preserve">
	43、【）
</w:t>
      </w:r>
    </w:p>
    <w:p/>
    <w:p>
      <w:pPr/>
      <w:r>
        <w:rPr>
          <w:rStyle w:val="myStyle"/>
        </w:rPr>
        <w:t xml:space="preserve">
	44、C
</w:t>
      </w:r>
    </w:p>
    <w:p/>
    <w:p>
      <w:pPr/>
      <w:r>
        <w:rPr>
          <w:rStyle w:val="myStyle"/>
        </w:rPr>
        <w:t xml:space="preserve">
	45、B
</w:t>
      </w:r>
    </w:p>
    <w:p/>
    <w:p>
      <w:pPr/>
      <w:r>
        <w:rPr>
          <w:rStyle w:val="myStyle"/>
        </w:rPr>
        <w:t xml:space="preserve">
	46、A
</w:t>
      </w:r>
    </w:p>
    <w:p/>
    <w:p>
      <w:pPr/>
      <w:r>
        <w:rPr>
          <w:rStyle w:val="myStyle"/>
        </w:rPr>
        <w:t xml:space="preserve">
	47、A
</w:t>
      </w:r>
    </w:p>
    <w:p/>
    <w:p>
      <w:pPr/>
      <w:r>
        <w:rPr>
          <w:rStyle w:val="myStyle"/>
        </w:rPr>
        <w:t xml:space="preserve">
	48、B
</w:t>
      </w:r>
    </w:p>
    <w:p/>
    <w:p>
      <w:pPr/>
      <w:r>
        <w:rPr>
          <w:rStyle w:val="myStyle"/>
        </w:rPr>
        <w:t xml:space="preserve">
	49、D
</w:t>
      </w:r>
    </w:p>
    <w:p/>
    <w:p>
      <w:pPr/>
      <w:r>
        <w:rPr>
          <w:rStyle w:val="myStyle"/>
        </w:rPr>
        <w:t xml:space="preserve">
	50、D
</w:t>
      </w:r>
    </w:p>
    <w:p/>
    <w:p>
      <w:pPr/>
      <w:r>
        <w:rPr>
          <w:rStyle w:val="myStyle"/>
        </w:rPr>
        <w:t xml:space="preserve">
	51、B
</w:t>
      </w:r>
    </w:p>
    <w:p/>
    <w:p>
      <w:pPr/>
      <w:r>
        <w:rPr>
          <w:rStyle w:val="myStyle"/>
        </w:rPr>
        <w:t xml:space="preserve">
	52、B
</w:t>
      </w:r>
    </w:p>
    <w:p/>
    <w:p>
      <w:pPr/>
      <w:r>
        <w:rPr>
          <w:rStyle w:val="myStyle"/>
        </w:rPr>
        <w:t xml:space="preserve">
	53、A
</w:t>
      </w:r>
    </w:p>
    <w:p/>
    <w:p>
      <w:pPr/>
      <w:r>
        <w:rPr>
          <w:rStyle w:val="myStyle"/>
        </w:rPr>
        <w:t xml:space="preserve">
	54、C
</w:t>
      </w:r>
    </w:p>
    <w:p/>
    <w:p>
      <w:pPr/>
      <w:r>
        <w:rPr>
          <w:rStyle w:val="myStyle"/>
        </w:rPr>
        <w:t xml:space="preserve">
	55、A
</w:t>
      </w:r>
    </w:p>
    <w:p/>
    <w:p>
      <w:pPr/>
      <w:r>
        <w:rPr>
          <w:rStyle w:val="myStyle"/>
        </w:rPr>
        <w:t xml:space="preserve">
	56、A
</w:t>
      </w:r>
    </w:p>
    <w:p/>
    <w:p>
      <w:pPr/>
      <w:r>
        <w:rPr>
          <w:rStyle w:val="myStyle"/>
        </w:rPr>
        <w:t xml:space="preserve">
	57、B
</w:t>
      </w:r>
    </w:p>
    <w:p/>
    <w:p>
      <w:pPr/>
      <w:r>
        <w:rPr>
          <w:rStyle w:val="myStyle"/>
        </w:rPr>
        <w:t xml:space="preserve">
	58、B
</w:t>
      </w:r>
    </w:p>
    <w:p/>
    <w:p>
      <w:pPr/>
      <w:r>
        <w:rPr>
          <w:rStyle w:val="myStyle"/>
        </w:rPr>
        <w:t xml:space="preserve">
	59、A
</w:t>
      </w:r>
    </w:p>
    <w:p/>
    <w:p>
      <w:pPr/>
      <w:r>
        <w:rPr>
          <w:rStyle w:val="myStyle"/>
        </w:rPr>
        <w:t xml:space="preserve">
	60、C
</w:t>
      </w:r>
    </w:p>
    <w:p/>
    <w:p>
      <w:pPr/>
      <w:r>
        <w:rPr>
          <w:rStyle w:val="myStyle"/>
        </w:rPr>
        <w:t xml:space="preserve">
	61、B
</w:t>
      </w:r>
    </w:p>
    <w:p/>
    <w:p>
      <w:pPr/>
      <w:r>
        <w:rPr>
          <w:rStyle w:val="myStyle"/>
        </w:rPr>
        <w:t xml:space="preserve">
	62、A
</w:t>
      </w:r>
    </w:p>
    <w:p/>
    <w:p>
      <w:pPr/>
      <w:r>
        <w:rPr>
          <w:rStyle w:val="myStyle"/>
        </w:rPr>
        <w:t xml:space="preserve">
	63、B
</w:t>
      </w:r>
    </w:p>
    <w:p/>
    <w:p>
      <w:pPr/>
      <w:r>
        <w:rPr>
          <w:rStyle w:val="myStyle"/>
        </w:rPr>
        <w:t xml:space="preserve">
	64、I）
</w:t>
      </w:r>
    </w:p>
    <w:p/>
    <w:p>
      <w:pPr/>
      <w:r>
        <w:rPr>
          <w:rStyle w:val="myStyle"/>
        </w:rPr>
        <w:t xml:space="preserve">
	65、D
</w:t>
      </w:r>
    </w:p>
    <w:p/>
    <w:p>
      <w:pPr/>
      <w:r>
        <w:rPr>
          <w:rStyle w:val="myStyle"/>
        </w:rPr>
        <w:t xml:space="preserve">
	66、C
</w:t>
      </w:r>
    </w:p>
    <w:p/>
    <w:p>
      <w:pPr/>
      <w:r>
        <w:rPr>
          <w:rStyle w:val="myStyle"/>
        </w:rPr>
        <w:t xml:space="preserve">
	67、C
</w:t>
      </w:r>
    </w:p>
    <w:p/>
    <w:p>
      <w:pPr/>
      <w:r>
        <w:rPr>
          <w:rStyle w:val="myStyle"/>
        </w:rPr>
        <w:t xml:space="preserve">
	68、C
</w:t>
      </w:r>
    </w:p>
    <w:p/>
    <w:p>
      <w:pPr/>
      <w:r>
        <w:rPr>
          <w:rStyle w:val="myStyle"/>
        </w:rPr>
        <w:t xml:space="preserve">
	69、A
</w:t>
      </w:r>
    </w:p>
    <w:p/>
    <w:p>
      <w:pPr/>
      <w:r>
        <w:rPr>
          <w:rStyle w:val="myStyle"/>
        </w:rPr>
        <w:t xml:space="preserve">
	70、A
</w:t>
      </w:r>
    </w:p>
    <w:p/>
    <w:p>
      <w:pPr/>
      <w:r>
        <w:rPr>
          <w:rStyle w:val="myStyle"/>
        </w:rPr>
        <w:t xml:space="preserve">
	二、多选题（本大题共15小题，每题2分，共30分）
</w:t>
      </w:r>
    </w:p>
    <w:p/>
    <w:p>
      <w:pPr/>
      <w:r>
        <w:rPr>
          <w:rStyle w:val="myStyle"/>
        </w:rPr>
        <w:t xml:space="preserve">
	1、ABCD
</w:t>
      </w:r>
    </w:p>
    <w:p/>
    <w:p>
      <w:pPr/>
      <w:r>
        <w:rPr>
          <w:rStyle w:val="myStyle"/>
        </w:rPr>
        <w:t xml:space="preserve">
	2、ABCD
</w:t>
      </w:r>
    </w:p>
    <w:p/>
    <w:p>
      <w:pPr/>
      <w:r>
        <w:rPr>
          <w:rStyle w:val="myStyle"/>
        </w:rPr>
        <w:t xml:space="preserve">
	3、ACDE
</w:t>
      </w:r>
    </w:p>
    <w:p/>
    <w:p>
      <w:pPr/>
      <w:r>
        <w:rPr>
          <w:rStyle w:val="myStyle"/>
        </w:rPr>
        <w:t xml:space="preserve">
	4、ABC第12页共13页
</w:t>
      </w:r>
    </w:p>
    <w:p/>
    <w:p>
      <w:pPr/>
      <w:r>
        <w:rPr>
          <w:rStyle w:val="myStyle"/>
        </w:rPr>
        <w:t xml:space="preserve">
	5、CD
</w:t>
      </w:r>
    </w:p>
    <w:p/>
    <w:p>
      <w:pPr/>
      <w:r>
        <w:rPr>
          <w:rStyle w:val="myStyle"/>
        </w:rPr>
        <w:t xml:space="preserve">
	6、ABCl
</w:t>
      </w:r>
    </w:p>
    <w:p/>
    <w:p>
      <w:pPr/>
      <w:r>
        <w:rPr>
          <w:rStyle w:val="myStyle"/>
        </w:rPr>
        <w:t xml:space="preserve">
	7、ACD
</w:t>
      </w:r>
    </w:p>
    <w:p/>
    <w:p>
      <w:pPr/>
      <w:r>
        <w:rPr>
          <w:rStyle w:val="myStyle"/>
        </w:rPr>
        <w:t xml:space="preserve">
	8.ABCDE
</w:t>
      </w:r>
    </w:p>
    <w:p/>
    <w:p>
      <w:pPr/>
      <w:r>
        <w:rPr>
          <w:rStyle w:val="myStyle"/>
        </w:rPr>
        <w:t xml:space="preserve">
	9、BCD
</w:t>
      </w:r>
    </w:p>
    <w:p/>
    <w:p>
      <w:pPr/>
      <w:r>
        <w:rPr>
          <w:rStyle w:val="myStyle"/>
        </w:rPr>
        <w:t xml:space="preserve">
	10、ABCD
</w:t>
      </w:r>
    </w:p>
    <w:p/>
    <w:p>
      <w:pPr/>
      <w:r>
        <w:rPr>
          <w:rStyle w:val="myStyle"/>
        </w:rPr>
        <w:t xml:space="preserve">
	11、ABE
</w:t>
      </w:r>
    </w:p>
    <w:p/>
    <w:p>
      <w:pPr/>
      <w:r>
        <w:rPr>
          <w:rStyle w:val="myStyle"/>
        </w:rPr>
        <w:t xml:space="preserve">
	12、ACDE13ABCDE14ABCE
</w:t>
      </w:r>
    </w:p>
    <w:p/>
    <w:p>
      <w:pPr/>
      <w:r>
        <w:rPr>
          <w:rStyle w:val="myStyle"/>
        </w:rPr>
        <w:t xml:space="preserve">
	15、ABD第13页共13页
</w:t>
      </w:r>
    </w:p>
    <w:p/>
    <w:p>
      <w:pPr/>
      <w:r>
        <w:rPr>
          <w:rStyle w:val="myStyle"/>
        </w:rPr>
        <w:t xml:space="preserve">
	9、某轻工企业安全生产标准化二级企业证书有效期即将到期，该企业张总经理、体系管理代表郝女士、分管安全生产工作的刘副总经理、常年安全生产顾问李注册安全工程师等召开专题会议，研究决定申请复评为保证工作有效开展会议决定成立自评工作组根据安全生产标准化建设的有关规定，应当任命（）为自评工作组组长A、张总经理B、体系管理者代表郝女士C、刘副总经理D、李注册安全工程师
</w:t>
      </w:r>
    </w:p>
    <w:p/>
    <w:p>
      <w:pPr/>
      <w:r>
        <w:rPr>
          <w:rStyle w:val="myStyle"/>
        </w:rPr>
        <w:t xml:space="preserve">
	10、危险源的（）是指一旦触发事故，可能带来的危害程度或损失大小，或者说危险源可能释放的能量强度或危险物质量的大小A、必然发生事故B、潜在危险性C、存在条件D、触发因素
</w:t>
      </w:r>
    </w:p>
    <w:p/>
    <w:p>
      <w:pPr/>
      <w:r>
        <w:rPr>
          <w:rStyle w:val="myStyle"/>
        </w:rPr>
        <w:t xml:space="preserve">
	11、坑槽等处除设置防护设施与安全标志外（）A、夜间还应设红灯示警B、防护标志C、危险标识
</w:t>
      </w:r>
    </w:p>
    <w:p/>
    <w:p>
      <w:pPr/>
      <w:r>
        <w:rPr>
          <w:rStyle w:val="myStyle"/>
        </w:rPr>
        <w:t xml:space="preserve">
	12、根据《绿色施工导则》，土方作业阶段，作业区目测扬尘高度小于（），不扩散到场区外A、1B、
</w:t>
      </w:r>
    </w:p>
    <w:p/>
    <w:p>
      <w:pPr/>
      <w:r>
        <w:rPr>
          <w:rStyle w:val="myStyle"/>
        </w:rPr>
        <w:t xml:space="preserve">
	1.5m C、2m D、
</w:t>
      </w:r>
    </w:p>
    <w:p/>
    <w:p>
      <w:pPr/>
      <w:r>
        <w:rPr>
          <w:rStyle w:val="myStyle"/>
        </w:rPr>
        <w:t xml:space="preserve">
	2.5m
</w:t>
      </w:r>
    </w:p>
    <w:p/>
    <w:p>
      <w:pPr/>
      <w:r>
        <w:rPr>
          <w:rStyle w:val="myStyle"/>
        </w:rPr>
        <w:t xml:space="preserve">
	13、某企业在安全生产标准化建设过程中，开展了创建安全班组达标活动，旨在提升班组安全管理水平，张某担任该企业班组长多年，具有丰富的基层安全管理经验张某发现在班组内可能造成较大事故的职工往往具有感情冲动等性格特征，依据事故频发倾向理论，针对具有这种性格特征的人员可采取的安全改进措施是（）A、遵章办事，违者严罚B、重新培训,更换岗位C、加强教育，重点监护D、加强现场安全警示及提示
</w:t>
      </w:r>
    </w:p>
    <w:p/>
    <w:p>
      <w:pPr/>
      <w:r>
        <w:rPr>
          <w:rStyle w:val="myStyle"/>
        </w:rPr>
        <w:t xml:space="preserve">
	14.（）是将安全生产规范、标准、规程和安全专项施工方案、安全技术措施，有针对性的向作业班组或作业人员进行讲述、贯彻,是安全技术管理的重要环节A、安全专项施工方案B、安全技术交底C、安全技术措施D、安全验收
</w:t>
      </w:r>
    </w:p>
    <w:p/>
    <w:p>
      <w:pPr/>
      <w:r>
        <w:rPr>
          <w:rStyle w:val="myStyle"/>
        </w:rPr>
        <w:t xml:space="preserve">
	15、施工组织设计以及达到一定规模的危险性较大的分部分项工程的专项施工方案经（）审批签字后，方可实施A、施工单位技术负责人B、工程监理单位总监理工程师C、工程项目技术负责人和工程监理单位监理工程师D、施工单位技术负责人和工程监理单位总监理工程师
</w:t>
      </w:r>
    </w:p>
    <w:p/>
    <w:p>
      <w:pPr/>
      <w:r>
        <w:rPr>
          <w:rStyle w:val="myStyle"/>
        </w:rPr>
        <w:t xml:space="preserve">
	16、在全国建筑安全大检查中得（〉分以上的工地，按照省级样板文明工地对待，不受而积限制A、85B、90C、
</w:t>
      </w:r>
    </w:p>
    <w:p/>
    <w:p>
      <w:pPr/>
      <w:r>
        <w:rPr>
          <w:rStyle w:val="myStyle"/>
        </w:rPr>
        <w:t xml:space="preserve">
	8017、生产经营单位拒绝、阻碍负有安全生产监督管理职责的部门依法实施监督检查的，责令改正；拒不改正的，处（）的罚款A、二万元以上十万元以下B、二万元以上二十万元以下共13页C、五万元以上十万元以下D、五万元以上二十万元以下
</w:t>
      </w:r>
    </w:p>
    <w:p/>
    <w:p>
      <w:pPr/>
      <w:r>
        <w:rPr>
          <w:rStyle w:val="myStyle"/>
        </w:rPr>
        <w:t xml:space="preserve">
	18、在对火灾进行事故树分析时.，如果分析结果的最小割集数较多，表明（）A、系统的安全性较好B、发生火灾的最小割集数一定大于最小径集数C、发生火灾事故的可能性较高D、发生火灾事故的可能性较小
</w:t>
      </w:r>
    </w:p>
    <w:p/>
    <w:p>
      <w:pPr/>
      <w:r>
        <w:rPr>
          <w:rStyle w:val="myStyle"/>
        </w:rPr>
        <w:t xml:space="preserve">
	19、某地区开展了职工职业病统计和调查，取得大量数据，对这些数据进行统计分析时应包括（）两项内容A、统计描述和统计推断B、统计抽样和统计分析C、统计抽样和统计推断D、统计抽样和参数估计
</w:t>
      </w:r>
    </w:p>
    <w:p/>
    <w:p>
      <w:pPr/>
      <w:r>
        <w:rPr>
          <w:rStyle w:val="myStyle"/>
        </w:rPr>
        <w:t xml:space="preserve">
	20、起重设备在安装、检修、试验过程中发生了人的挤压、吊具坠落、物体打击和触电，以上事故属于（）A、物体打击B、高处坠落C、坍塌D、起重伤害
</w:t>
      </w:r>
    </w:p>
    <w:p/>
    <w:p>
      <w:pPr/>
      <w:r>
        <w:rPr>
          <w:rStyle w:val="myStyle"/>
        </w:rPr>
        <w:t xml:space="preserve">
	21、预警信息系统主要由信息网、中央处理系统和信息判断系统组成，各子系统发挥自身的功能，完成预警的作用下列各项功能，属于预警信息系统功能的是（）A、完成将原始信息向征兆信息的转换B、评价导致事故发生的人、机、环、管等方面的因素C、采用各种监测手段进行监控D、根据具体警情确定控制方案
</w:t>
      </w:r>
    </w:p>
    <w:p/>
    <w:p>
      <w:pPr/>
      <w:r>
        <w:rPr>
          <w:rStyle w:val="myStyle"/>
        </w:rPr>
        <w:t xml:space="preserve">
	22、进入管道、检查并进行测量作业过程中，必须对作业环境空气质量进行（），确认符合要求并记录A、静态观测B、无需观测C、动态观测
</w:t>
      </w:r>
    </w:p>
    <w:p/>
    <w:p>
      <w:pPr/>
      <w:r>
        <w:rPr>
          <w:rStyle w:val="myStyle"/>
        </w:rPr>
        <w:t xml:space="preserve">
	23、煤矿安全监察人员代表国家履行煤矿安全检查职责，具有明确的法律地位和职责范围下列内容中，属于煤矿安全监察人员职责的是（）A、组织煤矿安全技术措施的制度和落实B、负责煤矿安全措施费用的提取和使用C、参与建设工程安全设施设计审查和竣工验收D、制定安全目标管理制度和操作流程
</w:t>
      </w:r>
    </w:p>
    <w:p/>
    <w:p>
      <w:pPr/>
      <w:r>
        <w:rPr>
          <w:rStyle w:val="myStyle"/>
        </w:rPr>
        <w:t xml:space="preserve">
	24、某市安全生产监督管理局对该市某企业劳动防护用品的口常管理工作开展了专项安全监督检查，发现该企业劳动防护用品的管理有以下做法，其中错误的是（）A、为职工免费发放安全帽、防护鞋等劳动防护用品B、及时更换失效的劳动防护用品C、定期进行劳动防护用品监督检查D、设专人维修劳动防护用品
</w:t>
      </w:r>
    </w:p>
    <w:p/>
    <w:p>
      <w:pPr/>
      <w:r>
        <w:rPr>
          <w:rStyle w:val="myStyle"/>
        </w:rPr>
        <w:t xml:space="preserve">
	25、施工单位应当为施工现场从事（）的人员办理意外伤害保险A、爆破B、登高C、危险作业D、安全管理
</w:t>
      </w:r>
    </w:p>
    <w:p/>
    <w:p>
      <w:pPr/>
      <w:r>
        <w:rPr>
          <w:rStyle w:val="myStyle"/>
        </w:rPr>
        <w:t xml:space="preserve">
	26、《职业安全健康管理体系导则》（II.0-0SH2001）提出的职业健康安全管理体系运行模式包括方针、组织、计划与实施（）、改进措施五大要素A、鉴定B、评价C、总结共13页D、处罚
</w:t>
      </w:r>
    </w:p>
    <w:p/>
    <w:p>
      <w:pPr/>
      <w:r>
        <w:rPr>
          <w:rStyle w:val="myStyle"/>
        </w:rPr>
        <w:t xml:space="preserve">
	27、根据特种设备使用登记证关于登记部门的规定，跨省长输管道由（）办理登记A、国家质量监督检验检疫总局B、国家安全生产监督管理总局C、省级安监部门D、省级质监部门
</w:t>
      </w:r>
    </w:p>
    <w:p/>
    <w:p>
      <w:pPr/>
      <w:r>
        <w:rPr>
          <w:rStyle w:val="myStyle"/>
        </w:rPr>
        <w:t xml:space="preserve">
	28、某煤业公司把勾人员甲在矿车与勾头未连接时推矿车，由于斜巷防跑车装置失灵造成“跑车”，将在巷道边操作的员工乙撞击碾压致死为防止此类事故的再次发生，煤业公司采取了以下做法，其中符合通过有效技术手段防止事故的措施是（）A、对把勾人员进行罚款C、教育全公司人员引以为戒别B、解决防跑车装置失灵D、加大安全监管人员监管力度
</w:t>
      </w:r>
    </w:p>
    <w:p/>
    <w:p>
      <w:pPr/>
      <w:r>
        <w:rPr>
          <w:rStyle w:val="myStyle"/>
        </w:rPr>
        <w:t xml:space="preserve">
	29、在进行重大危险源评价时，如果一种危险物质具有多种事故形态，IL它们的事故后果相差不大，则评价事故后果时应遵循的原则是（）A、概率求和原则B、概率相乘原则C、摄大危险原则D、最小危险原则
</w:t>
      </w:r>
    </w:p>
    <w:p/>
    <w:p>
      <w:pPr/>
      <w:r>
        <w:rPr>
          <w:rStyle w:val="myStyle"/>
        </w:rPr>
        <w:t xml:space="preserve">
	30、（）是企业在管理规章制度和企业文化上最基本的不同特征,是将一种或一套管理理念、管理方法、管理工具反复运用于企业，使企业在运行过程中自觉加以遵守的管理规则或管理体系A、管理组织B、管理模式C、管理制度D、管理方法
</w:t>
      </w:r>
    </w:p>
    <w:p/>
    <w:p>
      <w:pPr/>
      <w:r>
        <w:rPr>
          <w:rStyle w:val="myStyle"/>
        </w:rPr>
        <w:t xml:space="preserve">
	31、电源、电压须与电动机具的铭牌电压相符，电动机具移动应（），下班或使用完毕必须拉闸断电A、先断电后移动B、先移动后断电C、以上均可
</w:t>
      </w:r>
    </w:p>
    <w:p/>
    <w:p>
      <w:pPr/>
      <w:r>
        <w:rPr>
          <w:rStyle w:val="myStyle"/>
        </w:rPr>
        <w:t xml:space="preserve">
	32、常用的防止事故发生的安全技术措施有（）A、设置薄弱环节B、个体防护C、避难与救援D、消除危险源
</w:t>
      </w:r>
    </w:p>
    <w:p/>
    <w:p>
      <w:pPr/>
      <w:r>
        <w:rPr>
          <w:rStyle w:val="myStyle"/>
        </w:rPr>
        <w:t xml:space="preserve">
	33、化工生产环节可能接触到多种刺激性气体，最常见的刺激性气体是（）A、氮氧化合物B、乙快C、二氧化碳D、一氧化碳
</w:t>
      </w:r>
    </w:p>
    <w:p/>
    <w:p>
      <w:pPr/>
      <w:r>
        <w:rPr>
          <w:rStyle w:val="myStyle"/>
        </w:rPr>
        <w:t xml:space="preserve">
	34、施工现场的基坑开挖前应计算图纸设计标高与实际标高的差值，以确定实际上方开挖的深度来确定基坑支护方案的内容,当实际基坑深度不足（）m时原则上不再进行支护,按规范要求放坡，但与相邻建筑物、管线、道路较近或地质情况较差时仍需进行支护A、1B、2C、3D、
</w:t>
      </w:r>
    </w:p>
    <w:p/>
    <w:p>
      <w:pPr/>
      <w:r>
        <w:rPr>
          <w:rStyle w:val="myStyle"/>
        </w:rPr>
        <w:t xml:space="preserve">
	535、事故应急管理包括预防、准备、响应、恢复4个阶段4个阶段均涉及到的工作是（）A、信息收集与应急决策、应急预案的演练、应急设备的维护B、信息收集与应急决策、应急预案的演练、开展公众应急教育C、信息收集与应急决策、事故损失评估、应急设备的维护D、信息收集与应急决策、事故损失评估、急救与医疗行动共13页
</w:t>
      </w:r>
    </w:p>
    <w:p/>
    <w:p>
      <w:pPr/>
      <w:r>
        <w:rPr>
          <w:rStyle w:val="myStyle"/>
        </w:rPr>
        <w:t xml:space="preserve">
	36、制定安全生产操作规程,应突出（）为主的指导思想A、工作效率B、事故预防C、工期安排D、节省材料
</w:t>
      </w:r>
    </w:p>
    <w:p/>
    <w:p>
      <w:pPr/>
      <w:r>
        <w:rPr>
          <w:rStyle w:val="myStyle"/>
        </w:rPr>
        <w:t xml:space="preserve">
	37、劳动者在职业活动中，因接触有毒有害因素而引起的疾病称职业病下列有关职业病说法中，正确的是（）A、地下桥墩潜水作业引起的职业病是B、高山勘探低气压作业引起的职业病是减压病C、冶炼车间热辐射产生的红外线引起的职业病是职业性白内障D、冷库的低温作业引起的职业病是关节炎
</w:t>
      </w:r>
    </w:p>
    <w:p/>
    <w:p>
      <w:pPr/>
      <w:r>
        <w:rPr>
          <w:rStyle w:val="myStyle"/>
        </w:rPr>
        <w:t xml:space="preserve">
	38、中粮生化总公司安全工作方针是（）A、安全第
</w:t>
      </w:r>
    </w:p>
    <w:p/>
    <w:p>
      <w:pPr/>
      <w:r>
        <w:rPr>
          <w:rStyle w:val="myStyle"/>
        </w:rPr>
        <w:t xml:space="preserve">
	一、预防为主、综合治理B、安全第
</w:t>
      </w:r>
    </w:p>
    <w:p/>
    <w:p>
      <w:pPr/>
      <w:r>
        <w:rPr>
          <w:rStyle w:val="myStyle"/>
        </w:rPr>
        <w:t xml:space="preserve">
	一、预防为主C、预防为主、防消结合D、预防为主、防治结合
</w:t>
      </w:r>
    </w:p>
    <w:p/>
    <w:p>
      <w:pPr/>
      <w:r>
        <w:rPr>
          <w:rStyle w:val="myStyle"/>
        </w:rPr>
        <w:t xml:space="preserve">
	39、甲公司投资建设码头项目，由乙公司对该项目设计、施工总承包其中，基础土石方工程分包给丙公司丙公司在浇注混凝土过程中，由于丁公司（混凝土供应商）混凝土车胶管摆动,将正在浇注混凝土的丙公司一名员工打死该事故的事故发生单位为（）A、甲B、乙C、丙D、T
</w:t>
      </w:r>
    </w:p>
    <w:p/>
    <w:p>
      <w:pPr/>
      <w:r>
        <w:rPr>
          <w:rStyle w:val="myStyle"/>
        </w:rPr>
        <w:t xml:space="preserve">
	40、生产经营单位的安全生产管理机构以及安全生产管理人员履行的职责不包括下列哪种情况（）A、及时、如实报告生产安全事故第5页:B、检查本单位的安全生产状况，及时排查生产安全事故隐患，提出改进安全生产管理的建议C、制止和纠正违章指挥、强令冒险作业、违反操作规程的行为D、督促落实本单位安全生产整改措施
</w:t>
      </w:r>
    </w:p>
    <w:p/>
    <w:p>
      <w:pPr/>
      <w:r>
        <w:rPr>
          <w:rStyle w:val="myStyle"/>
        </w:rPr>
        <w:t xml:space="preserve">
	41、宋体某工厂在提高职工安全管理素质的培训过程中，提出“我厂危险源比较多，不可能根除一切危险源和危险所以宁可减少总的危险性，而不是只彻底消除几种选定的危险”的观点该观点符合事故致因理论的（）A、海因里希因果连锁理议B、能量意外释放理论C、系统安全理论D、事故频发倾向理论
</w:t>
      </w:r>
    </w:p>
    <w:p/>
    <w:p>
      <w:pPr/>
      <w:r>
        <w:rPr>
          <w:rStyle w:val="myStyle"/>
        </w:rPr>
        <w:t xml:space="preserve">
	42、某加油站拟进行储罐改造,将油罐由加油站房后方移到罩棚车道下目前该项目安全设施设计专篇已完成，随后该单位收集整理相关资料，组卷上报当地安全生产监督管理部门，提出审查申请安全监管部门资料接收人员对该加油站报送的资料进行了初审，并退回了无需上报的资料下列资料中，被退回的无需上报资料是（）A、项目建设单位安全现状评价报告B、项目安全设施设计审查申请书C、项目核准、备案证明文件D、项目安全设施的具体设计资料
</w:t>
      </w:r>
    </w:p>
    <w:p/>
    <w:p>
      <w:pPr/>
      <w:r>
        <w:rPr>
          <w:rStyle w:val="myStyle"/>
        </w:rPr>
        <w:t xml:space="preserve">
	43、为/有效降低高速公路的交通事故率，某省交通管理部门开展了高速公路交通流特性研究该交通管理部门采用先进的数据采集和处理技术，获取了大量高速公路交通流的速度、流量和密度数据在进行交通流数据分析时，能够很好的反映出速度一密度、密度一流量和速度一流量二者之间关系的统计图是（）A、直方图B、半对数线图C、条图D、散点图
</w:t>
      </w:r>
    </w:p>
    <w:p/>
    <w:p>
      <w:pPr/>
      <w:r>
        <w:rPr>
          <w:rStyle w:val="myStyle"/>
        </w:rPr>
        <w:t xml:space="preserve">
	44、安全生产标准化与（）体系都是强调预防为主、持续改进以及动态管理A、强制性标准B、安全检查标准C、职业健康安全管理D、环境安全管理
</w:t>
      </w:r>
    </w:p>
    <w:p/>
    <w:p>
      <w:pPr/>
      <w:r>
        <w:rPr>
          <w:rStyle w:val="myStyle"/>
        </w:rPr>
        <w:t xml:space="preserve">
	45、苯急性中毒主要表现为中枢神经系统的麻醉作用，而慢性中毒主要是对（）的损害A、呼吸系统B、造血功能C、消化系统D、排泄系统
</w:t>
      </w:r>
    </w:p>
    <w:p/>
    <w:p>
      <w:pPr/>
      <w:r>
        <w:rPr>
          <w:rStyle w:val="myStyle"/>
        </w:rPr>
        <w:t xml:space="preserve">
	46、宋体我国特种劳动防护用品安全标志中，颜色为白色的部分是（）A、“LA”及背景，B、盾牌及“安全防护”C、标志边框D、标志编号
</w:t>
      </w:r>
    </w:p>
    <w:p/>
    <w:p>
      <w:pPr/>
      <w:r>
        <w:rPr>
          <w:rStyle w:val="myStyle"/>
        </w:rPr>
        <w:t xml:space="preserve">
	47、配备、维护、保养应急救援器材、设备费用和应急演练费用属于（）A、安全施工费B、文明施工与环境保护费C、临时设施费D、材料费
</w:t>
      </w:r>
    </w:p>
    <w:p/>
    <w:p>
      <w:pPr/>
      <w:r>
        <w:rPr>
          <w:rStyle w:val="myStyle"/>
        </w:rPr>
        <w:t xml:space="preserve">
	48、2012年4月甲企业工人赵某借调到乙单位,借调期间骑车上班途中被内公司的卡车撞伤,经工伤鉴定为二级伤残2017年6月丁集团收购广甲企业应当承担赵某2018年工伤保险责任的单位是（）A、甲企业B、丁集团C、乙单位D、丙公司
</w:t>
      </w:r>
    </w:p>
    <w:p/>
    <w:p>
      <w:pPr/>
      <w:r>
        <w:rPr>
          <w:rStyle w:val="myStyle"/>
        </w:rPr>
        <w:t xml:space="preserve">
	49、某公司发动员工针对作业场所存在的危险、有害因素进行有奖辨识，辨识结果是办公室夏季温度过高；去毛刺工位除尘系统效果不佳消防器材年久失修公司缺少对员工的安全教育和培训；财务室防盗门损坏车削工位地面有油渍该公司针对上述辨识出的危险、有害因素采取以下措施加大了安全生产投入，为办公室安装了空调系统；对去毛刺除尘系统进行了更新购买了一批新的消防器材聘请专家对员工进行安全教育和培训对财务室的防盗门进行了维修，时年削工位地面安装防滑垫下列项目中，应纳入安全生产费用使用范围的是（）A、安装空调系统，更新除尘系统，购买消防器材，组织安全教育培训B、更新除尘系统，购买消防器材，维修财务室防盗门，安装防滑垫C、安装防滑垫，维修财务室防盗门，安装防滑垫，组织安全教育培训D、更新除尘系统，购买消防器材，安装防滑垫，组织安全教育培训
</w:t>
      </w:r>
    </w:p>
    <w:p/>
    <w:p>
      <w:pPr/>
      <w:r>
        <w:rPr>
          <w:rStyle w:val="myStyle"/>
        </w:rPr>
        <w:t xml:space="preserve">
	50、某省属国有铁矿发生一起提升罐笼坠罐的重大伤亡事故，根据有关法规规定，事故调查组成员应由安全生产监管部门、监察部门、工会和（）派人组成，并邀请人民检察院派人参加A、国土资源管理部门B、国有资产管理部门C、人力资源和社会保障部门D、质量监督检验检疫部门
</w:t>
      </w:r>
    </w:p>
    <w:p/>
    <w:p>
      <w:pPr/>
      <w:r>
        <w:rPr>
          <w:rStyle w:val="myStyle"/>
        </w:rPr>
        <w:t xml:space="preserve">
	51、某市一金属矿山企业发生一起严重透水事故，市安全生产监督管理同要求该市所有金属矿山企业一律停产，全面开展隐患排查，经安全评估并验收合格后，方可恢复生产该种做法，符合安全生产管理原理的（）A、动态相关原则B、监督原则C、行为原则D、能级原则53页D、20A、企业消防队
</w:t>
      </w:r>
    </w:p>
    <w:p/>
    <w:p>
      <w:pPr/>
      <w:r>
        <w:rPr>
          <w:rStyle w:val="myStyle"/>
        </w:rPr>
        <w:t xml:space="preserve">
	57、《安全色》（GB2893―2008）将禁止、指令、警告、提示用不同的颜色表示其中代表警告的B、专职消防队颜色是（）C、公安消防队A、红色D、专业消防队B、黄色
</w:t>
      </w:r>
    </w:p>
    <w:p/>
    <w:p>
      <w:pPr/>
      <w:r>
        <w:rPr>
          <w:rStyle w:val="myStyle"/>
        </w:rPr>
        <w:t xml:space="preserve">
	53、我国政府对安全生产工作总的要求是（），它是安全生产工作的方向C、蓝色A、安全生产方针D、绿色B、综合治理
</w:t>
      </w:r>
    </w:p>
    <w:p/>
    <w:p>
      <w:pPr/>
      <w:r>
        <w:rPr>
          <w:rStyle w:val="myStyle"/>
        </w:rPr>
        <w:t xml:space="preserve">
	58、建筑施工企业未取得（）便擅自从事建筑施工活动的，责令其在建项目停止施工，没收C、安全生产监督体制违法所得，并处10万元以上50万元以下的罚款;造成重大安全事故或者其他严重后果，构成犯罪D、隐患预防的，依法追究刑事责任
</w:t>
      </w:r>
    </w:p>
    <w:p/>
    <w:p>
      <w:pPr/>
      <w:r>
        <w:rPr>
          <w:rStyle w:val="myStyle"/>
        </w:rPr>
        <w:t xml:space="preserve">
	54、发生特别重大事故，对负有责任的生产经营单.位除要求其依法承担相应的赔偿等责任外，由安A、规划许可证全生产监督管理部门处以（）的罚款B、安全生产许可证A、三百万元以上五百万元以下C、土地备案证B、五百万元以上八百万元以下D、资质证书C、五百万元以上一千万元以下
</w:t>
      </w:r>
    </w:p>
    <w:p/>
    <w:p>
      <w:pPr/>
      <w:r>
        <w:rPr>
          <w:rStyle w:val="myStyle"/>
        </w:rPr>
        <w:t xml:space="preserve">
	59、（）是生产经营单位各项安全生产规章制度的核心，是生产经营单位行政岗位责任和D、八百万元以上一千五百万元以下经济责任制度的重要组成部分
</w:t>
      </w:r>
    </w:p>
    <w:p/>
    <w:p>
      <w:pPr/>
      <w:r>
        <w:rPr>
          <w:rStyle w:val="myStyle"/>
        </w:rPr>
        <w:t xml:space="preserve">
	55、为企业提供了一种自我检查、自我纠正和自我完善的运行机制，可为有效地管理评审和采A、安全生产责任制取纠正预防措施提供有用的信息的职业健康安全管理体系审核是（）B、安全生产培训A、第一方审核C、安全生产技术措施B、第二方级审核D、职业安全健康管理体系C、第三方审核
</w:t>
      </w:r>
    </w:p>
    <w:p/>
    <w:p>
      <w:pPr/>
      <w:r>
        <w:rPr>
          <w:rStyle w:val="myStyle"/>
        </w:rPr>
        <w:t xml:space="preserve">
	60、企业应按月填写《企业职工伤亡事故月报表》，并在每月终了后的（）内报送当地监D、第四方审核察部门
</w:t>
      </w:r>
    </w:p>
    <w:p/>
    <w:p>
      <w:pPr/>
      <w:r>
        <w:rPr>
          <w:rStyle w:val="myStyle"/>
        </w:rPr>
        <w:t xml:space="preserve">
	56、塔式起重机的接地必须牢固可靠，其接地电阻不大于（）A、4B A、2天、5天B、8C、3天C、10D、一周第7页共13页
</w:t>
      </w:r>
    </w:p>
    <w:p/>
    <w:p>
      <w:pPr/>
      <w:r>
        <w:rPr>
          <w:rStyle w:val="myStyle"/>
        </w:rPr>
        <w:t xml:space="preserve">
	52、生产、储存易燃易爆危险品的大型企业应当建立（
</w:t>
      </w:r>
    </w:p>
    <w:p/>
    <w:p>
      <w:pPr/>
      <w:r>
        <w:rPr>
          <w:rStyle w:val="myStyle"/>
        </w:rPr>
        <w:t xml:space="preserve">
	61、某机械制造企业为了进一步夯实安全基础，提升企业的安全管理水平，把创建安全生产标准化作为推动安全生产工作的重要抓手，并紧密结合企业实际情况，狠抓安全培训教育，组织制定安全培训教育制度及培训大纲，明确了培训的内容、时间和培训的主管部门，并按照培训计划开展培训，对培训效果进行评估关于企业安全教育培训管理的说法，正确的是（）A、企业特种作业人员的教育培训主管部门不定期识别安全培训需求B、企业组织培训使企业主要负责人、专职安全员具备相应的安全管理知识和管理能力C、企业培训主管部门制定实施安全教行培训计戈人必要的培训资源由属地主管部门提供【）、企业培训主管部门对相关方人员的安全教育培训情况可不记录
</w:t>
      </w:r>
    </w:p>
    <w:p/>
    <w:p>
      <w:pPr/>
      <w:r>
        <w:rPr>
          <w:rStyle w:val="myStyle"/>
        </w:rPr>
        <w:t xml:space="preserve">
	62、某乳品生产企业，因生产工艺要求需要对本成品进行冷却，内设一台容积为10m3的储氨罐为防止液氨事故发生，该企业对制冷工艺和设备进行改进，更换了一种无害的新型制冷剂，完全能够满足生产工艺的要求，该项措施属于防止事故发生的安全技术措施中的（）A、消除危险源B、限制能量C、故障一安全设计D、隔离
</w:t>
      </w:r>
    </w:p>
    <w:p/>
    <w:p>
      <w:pPr/>
      <w:r>
        <w:rPr>
          <w:rStyle w:val="myStyle"/>
        </w:rPr>
        <w:t xml:space="preserve">
	63、安全评价过程中，在对系统危险、右.害因素辨识的基础上，进行系统的单元划分是安全评价工作不可缺少的环节，单元划分的原则是以（）为主A、事故类别B、装置.、物质特征和生产工艺C、企业生产各个部门D、重大危险源
</w:t>
      </w:r>
    </w:p>
    <w:p/>
    <w:p>
      <w:pPr/>
      <w:r>
        <w:rPr>
          <w:rStyle w:val="myStyle"/>
        </w:rPr>
        <w:t xml:space="preserve">
	64、停用时间超过（）的起重机在后用时，必须重新验收A、一周B、一个月C、一年D、半年
</w:t>
      </w:r>
    </w:p>
    <w:p/>
    <w:p>
      <w:pPr/>
      <w:r>
        <w:rPr>
          <w:rStyle w:val="myStyle"/>
        </w:rPr>
        <w:t xml:space="preserve">
	65、《生产安全事故报告和调查处理条例》规定，事故发生后，事故调查组应当在规定的期限内提交事故调查报告下列有关事故调查报告的说法，不准确的是（）A、应当自事故发生之日起60日内提交B、应当附具有关证据材料C、事故调查组成员应当在事故调查报告上签名D、报送事故发生单位
</w:t>
      </w:r>
    </w:p>
    <w:p/>
    <w:p>
      <w:pPr/>
      <w:r>
        <w:rPr>
          <w:rStyle w:val="myStyle"/>
        </w:rPr>
        <w:t xml:space="preserve">
	66、根据事故统计分析的目的，选择合适的统计图卜.列统计图适用于直观描述伤亡事故随时间变化趋势的是（）A、散点图B、圆图C、线图D、条图
</w:t>
      </w:r>
    </w:p>
    <w:p/>
    <w:p>
      <w:pPr/>
      <w:r>
        <w:rPr>
          <w:rStyle w:val="myStyle"/>
        </w:rPr>
        <w:t xml:space="preserve">
	67、宋体（）是安全生产目标管理的重要内容，能够充分体现目标完成的时限和完成情况的效果A、目标制定B、目标分解C、目标考核D、安全生产奖惩
</w:t>
      </w:r>
    </w:p>
    <w:p/>
    <w:p>
      <w:pPr/>
      <w:r>
        <w:rPr>
          <w:rStyle w:val="myStyle"/>
        </w:rPr>
        <w:t xml:space="preserve">
	68、生产经营单位的安全生产管理人员在检杳中发现重大事故隐患，依规定向本单位有关负责人报告，有关负责人不及时处理的，可（）A、不予处理B、自行处理C、向负有安全生产监督管理职责的部门报告D、向纪律监察部门报告
</w:t>
      </w:r>
    </w:p>
    <w:p/>
    <w:p>
      <w:pPr/>
      <w:r>
        <w:rPr>
          <w:rStyle w:val="myStyle"/>
        </w:rPr>
        <w:t xml:space="preserve">
	69、某企业在安全生产标准化创建过程中，为了进一步规范和完善档案管理，对有关材料进行分类分卷整理根据《企业安全生产标准化基本规范》（GB/T33000）,安全生产预测预警信息共13页系统建设的有关材料应归于“核心要求”的（）中A、目标职责B、制度化管理C、隐患排查治理D、现场管理
</w:t>
      </w:r>
    </w:p>
    <w:p/>
    <w:p>
      <w:pPr/>
      <w:r>
        <w:rPr>
          <w:rStyle w:val="myStyle"/>
        </w:rPr>
        <w:t xml:space="preserve">
	70、特种设备专指涉及生命安全、危险较大的锅炉、压力容器（含气瓶）、压力管道、电梯、起重机械、客运索道、大型游乐设施等国家对特种设备实行（）监察体制A、专项安全B、定期C、不定期I）、国家和地方分级得分评卷入
</w:t>
      </w:r>
    </w:p>
    <w:p/>
    <w:p>
      <w:pPr/>
      <w:r>
        <w:rPr>
          <w:rStyle w:val="myStyle"/>
        </w:rPr>
        <w:t xml:space="preserve">
	二、多选题（本大题共15小题，每题2分，共30分）
</w:t>
      </w:r>
    </w:p>
    <w:p/>
    <w:p>
      <w:pPr/>
      <w:r>
        <w:rPr>
          <w:rStyle w:val="myStyle"/>
        </w:rPr>
        <w:t xml:space="preserve">
	1、密目安全网应封闭（），封闭高度应保持高出操作层
</w:t>
      </w:r>
    </w:p>
    <w:p/>
    <w:p>
      <w:pPr/>
      <w:r>
        <w:rPr>
          <w:rStyle w:val="myStyle"/>
        </w:rPr>
        <w:t xml:space="preserve">
	1.5m以上A、严密B、牢固C、平整D、美观
</w:t>
      </w:r>
    </w:p>
    <w:p/>
    <w:p>
      <w:pPr/>
      <w:r>
        <w:rPr>
          <w:rStyle w:val="myStyle"/>
        </w:rPr>
        <w:t xml:space="preserve">
	2、项目负责人应根据（）的要求，采取可靠的技术措施，消除安全隐患，保证施工安全A、工程特点B、施工方法C、施工程序D、安全法规和标准E、情况不明
</w:t>
      </w:r>
    </w:p>
    <w:p/>
    <w:p>
      <w:pPr/>
      <w:r>
        <w:rPr>
          <w:rStyle w:val="myStyle"/>
        </w:rPr>
        <w:t xml:space="preserve">
	3、
</w:t>
      </w:r>
    </w:p>
    <w:p/>
    <w:p>
      <w:pPr/>
      <w:r>
        <w:rPr>
          <w:rStyle w:val="myStyle"/>
        </w:rPr>
        <w:t xml:space="preserve">
	72.某硫铁矿井卜炸药库因防静电设施失效造成炸药发生爆炸，产生大量的一氧化碳、氮氧化物等有毒气体，并形成强大的冲击风流，造成作业人员多人中毒和伤亡事后，该矿采取了相应的整改措施，下列措施中，符合能量意外释放理论措施的有（）A、犷大炸药库通风巷道的面枳B、加大检杳职工佩戴自救器频次C、降低炸药库存量D、巷道设置防爆水袋E、提高防静电设施标准
</w:t>
      </w:r>
    </w:p>
    <w:p/>
    <w:p>
      <w:pPr/>
      <w:r>
        <w:rPr>
          <w:rStyle w:val="myStyle"/>
        </w:rPr>
        <w:t xml:space="preserve">
	4、土石方工程基坑开挖时,挖土方不得在（）进行A、危岩下方B、孤石下方C、贴近未加固的危险建筑物的下面
</w:t>
      </w:r>
    </w:p>
    <w:p/>
    <w:p>
      <w:pPr/>
      <w:r>
        <w:rPr>
          <w:rStyle w:val="myStyle"/>
        </w:rPr>
        <w:t xml:space="preserve">
	5、宋体某化纤厂准备新建一化纤加工子公司，聘请安全评价公司对该项目进行安全预评价工作针对评价公司辨识出的后加工车间存在的危险因素，预先采取相应的安全技术措施，下列安全技术措施中可以减少事故损失的有（）A、存在爆炸性纤维的后加工年间使用不发火花的地面B、存在爆炸性纤维的后加工车间，使用隔爆型开关C、存在爆炸性纤维的后加工车间顶部采用轻质屋顶D、设计师确保后加工车间与其他建筑物保持足够的安全距离E、存在爆炸性纤维的后加工车间使用混凝土结构
</w:t>
      </w:r>
    </w:p>
    <w:p/>
    <w:p>
      <w:pPr/>
      <w:r>
        <w:rPr>
          <w:rStyle w:val="myStyle"/>
        </w:rPr>
        <w:t xml:space="preserve">
	6、施工现场应当建立不扰民措施，避免（）等扰民，引起纠纷A、噪声B、烟气C、光D、扬尘
</w:t>
      </w:r>
    </w:p>
    <w:p/>
    <w:p>
      <w:pPr/>
      <w:r>
        <w:rPr>
          <w:rStyle w:val="myStyle"/>
        </w:rPr>
        <w:t xml:space="preserve">
	7、在施工现场的大门进口处应设置“七牌三图”，“三图”是指（）A、施工现场总平面图B、安全生产宣传图C、施工现场安全标志布置平面图共13页。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2023-08-17T07:54:49+08:00</dcterms:created>
  <dcterms:modified xsi:type="dcterms:W3CDTF">2023-08-17T07:54:49+08:00</dcterms:modified>
</cp:coreProperties>
</file>

<file path=docProps/custom.xml><?xml version="1.0" encoding="utf-8"?>
<Properties xmlns="http://schemas.openxmlformats.org/officeDocument/2006/custom-properties" xmlns:vt="http://schemas.openxmlformats.org/officeDocument/2006/docPropsVTypes"/>
</file>