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2020年安全工程师考试《安全生产法及相关法律知识》过关练习试卷C卷-附答案 2020安全工程师报名时间</w:t>
      </w:r>
    </w:p>
    <w:p/>
    <w:p/>
    <w:p>
      <w:pPr/>
      <w:r>
        <w:rPr>
          <w:rStyle w:val="myStyle"/>
        </w:rPr>
        <w:t xml:space="preserve">…鼠2020年安全工程师考试《安全生产法及相关法律知识》过关练习试卷C卷附答案考试须知翅</w:t>
      </w:r>
    </w:p>
    <w:p/>
    <w:p>
      <w:pPr/>
      <w:r>
        <w:rPr>
          <w:rStyle w:val="myStyle"/>
        </w:rPr>
        <w:t xml:space="preserve">1、考试时间150分钟，本卷满分为100分</w:t>
      </w:r>
    </w:p>
    <w:p/>
    <w:p>
      <w:pPr/>
      <w:r>
        <w:rPr>
          <w:rStyle w:val="myStyle"/>
        </w:rPr>
        <w:t xml:space="preserve">2、请首先按要求在试卷的指定位置填写您的姓名、准考证号等信息旧杷触</w:t>
      </w:r>
    </w:p>
    <w:p/>
    <w:p>
      <w:pPr/>
      <w:r>
        <w:rPr>
          <w:rStyle w:val="myStyle"/>
        </w:rPr>
        <w:t xml:space="preserve">3、请仔细阅读各种题目的回答要求，在密封线内答题，否则不予评分得分评卷入</w:t>
      </w:r>
    </w:p>
    <w:p/>
    <w:p>
      <w:pPr/>
      <w:r>
        <w:rPr>
          <w:rStyle w:val="myStyle"/>
        </w:rPr>
        <w:t xml:space="preserve">一、单选题（本大题共70小题，每题1分，共70分）</w:t>
      </w:r>
    </w:p>
    <w:p/>
    <w:p>
      <w:pPr/>
      <w:r>
        <w:rPr>
          <w:rStyle w:val="myStyle"/>
        </w:rPr>
        <w:t xml:space="preserve">1、依据《消防法》的规定，消防安全重点单位应当实行（）防火巡查，并建立巡查记录A、每日B、每周C、每旬D、每月</w:t>
      </w:r>
    </w:p>
    <w:p/>
    <w:p>
      <w:pPr/>
      <w:r>
        <w:rPr>
          <w:rStyle w:val="myStyle"/>
        </w:rPr>
        <w:t xml:space="preserve">2、依据《突发事件应对法》的规定，下列关于突发事件预警级别的说法，正确的是（）邹A、分为</w:t>
      </w:r>
    </w:p>
    <w:p/>
    <w:p>
      <w:pPr/>
      <w:r>
        <w:rPr>
          <w:rStyle w:val="myStyle"/>
        </w:rPr>
        <w:t xml:space="preserve">一、二和三级，分别用红、橙和黄色标示，一级为最高等级B、分为</w:t>
      </w:r>
    </w:p>
    <w:p/>
    <w:p>
      <w:pPr/>
      <w:r>
        <w:rPr>
          <w:rStyle w:val="myStyle"/>
        </w:rPr>
        <w:t xml:space="preserve">一、二和三级，分别用黄、橙和红色标示，三级为最高等级C、分为</w:t>
      </w:r>
    </w:p>
    <w:p/>
    <w:p>
      <w:pPr/>
      <w:r>
        <w:rPr>
          <w:rStyle w:val="myStyle"/>
        </w:rPr>
        <w:t xml:space="preserve">一、</w:t>
      </w:r>
    </w:p>
    <w:p/>
    <w:p>
      <w:pPr/>
      <w:r>
        <w:rPr>
          <w:rStyle w:val="myStyle"/>
        </w:rPr>
        <w:t xml:space="preserve">二、三和四级，分别用红、橙、黄和蓝色标示，一级为最高等级D、分为</w:t>
      </w:r>
    </w:p>
    <w:p/>
    <w:p>
      <w:pPr/>
      <w:r>
        <w:rPr>
          <w:rStyle w:val="myStyle"/>
        </w:rPr>
        <w:t xml:space="preserve">一、</w:t>
      </w:r>
    </w:p>
    <w:p/>
    <w:p>
      <w:pPr/>
      <w:r>
        <w:rPr>
          <w:rStyle w:val="myStyle"/>
        </w:rPr>
        <w:t xml:space="preserve">二、三和四级，分别用蓝、黄、橙和红色标示，四级为最高等级浦</w:t>
      </w:r>
    </w:p>
    <w:p/>
    <w:p>
      <w:pPr/>
      <w:r>
        <w:rPr>
          <w:rStyle w:val="myStyle"/>
        </w:rPr>
        <w:t xml:space="preserve">3、依据《行政处罚法》的规定，当事人应当自收到行政处罚决定书（）日内，到指定的银行缴纳罚款A、5胡B、15中以C、30物如D、45裁</w:t>
      </w:r>
    </w:p>
    <w:p/>
    <w:p>
      <w:pPr/>
      <w:r>
        <w:rPr>
          <w:rStyle w:val="myStyle"/>
        </w:rPr>
        <w:t xml:space="preserve">5、依据《职业病防治法》的规定，技术引进项目可能产生职业病危害的，建设单位在可行性论证阶段应当向卫生行政部门提交（）A、职业病危害控制效果评价报告B、职业病统计报告C、职业病调查报告D、职业病危害预评价报告</w:t>
      </w:r>
    </w:p>
    <w:p/>
    <w:p>
      <w:pPr/>
      <w:r>
        <w:rPr>
          <w:rStyle w:val="myStyle"/>
        </w:rPr>
        <w:t xml:space="preserve">6、根据《注册安全工程师管理规定》，安全生产中介机构应当按照不少于安全生产专业服务人员（）的比例配置注册安全工程师A、15%B、20%C、30%D、50%</w:t>
      </w:r>
    </w:p>
    <w:p/>
    <w:p>
      <w:pPr/>
      <w:r>
        <w:rPr>
          <w:rStyle w:val="myStyle"/>
        </w:rPr>
        <w:t xml:space="preserve">7、《劳动法》规定，各级工会依法维护劳动者的合法权益.，对用人单位（）A、遵守劳动法律、法规的情况进行监督B、生产情况进行监督C、财物情况进行监督D、经营业务进行监督</w:t>
      </w:r>
    </w:p>
    <w:p/>
    <w:p>
      <w:pPr/>
      <w:r>
        <w:rPr>
          <w:rStyle w:val="myStyle"/>
        </w:rPr>
        <w:t xml:space="preserve">8、煤矿建设工程安全设施和条件未经验收或者验收不合格，擅自投入生产的，由煤矿安全监察机构责令停止生产，处（〉的罚款A、2万元以上10万元以下B、2万元以上20万元以下C、5万元以上10万元以下共13页A、注册申请表B、申请人执业证C、注册有效期内达到继续教育要求的证明文件D、申请人与聘用单位签订劳动合同或者聘用文件原件E、聘用单位出具的申请人执业期间履职情况证明材料</w:t>
      </w:r>
    </w:p>
    <w:p/>
    <w:p>
      <w:pPr/>
      <w:r>
        <w:rPr>
          <w:rStyle w:val="myStyle"/>
        </w:rPr>
        <w:t xml:space="preserve">6、依据《危险化学品安全管理条例》的规定，剧毒化学品的生产、储存、使用单位，应当对剧毒化学品的（）和用途如实记录，并采取必要的保安措施，防止剧毒化学品被盗、丢失或者误售、误用A、产量B、流向C、储存量D、质量E、特性</w:t>
      </w:r>
    </w:p>
    <w:p/>
    <w:p>
      <w:pPr/>
      <w:r>
        <w:rPr>
          <w:rStyle w:val="myStyle"/>
        </w:rPr>
        <w:t xml:space="preserve">7、《矿山安全法》对矿山的急救组织和设备所做的规定有（）A、医疗急救组织中必须都是专职的医护人员，并有资格证书B、提供安全技术措施专项费用C、配备必要的装备、器材和药物D、建立由专职或者兼职人员组成的救护和医疗急救组织</w:t>
      </w:r>
    </w:p>
    <w:p/>
    <w:p>
      <w:pPr/>
      <w:r>
        <w:rPr>
          <w:rStyle w:val="myStyle"/>
        </w:rPr>
        <w:t xml:space="preserve">8、根据《劳动法》的规定，用人单位不得安排未成年人从事（）、国家规定的第四级体例劳动强度的劳动和其他禁忌从事的劳动A、矿山井下B、汽车维修C、机械加工D、有毒有害E、家电维修</w:t>
      </w:r>
    </w:p>
    <w:p/>
    <w:p>
      <w:pPr/>
      <w:r>
        <w:rPr>
          <w:rStyle w:val="myStyle"/>
        </w:rPr>
        <w:t xml:space="preserve">9、依据《烟花爆竹安全管理条例》的规定，下列禁止燃放烟花爆竹的场所有（）第10页A、文物保护单位B、医疗机构C、中小学校D、水上公园E、飞机场</w:t>
      </w:r>
    </w:p>
    <w:p/>
    <w:p>
      <w:pPr/>
      <w:r>
        <w:rPr>
          <w:rStyle w:val="myStyle"/>
        </w:rPr>
        <w:t xml:space="preserve">10、根据《安全生产法》，下列哪些属于从业人员的义务（）A、自律遵规、服从管理B、学习安全知识，提高安全技能C、危险报告D、建立健全安全生产责任制E、制定规章制度</w:t>
      </w:r>
    </w:p>
    <w:p/>
    <w:p>
      <w:pPr/>
      <w:r>
        <w:rPr>
          <w:rStyle w:val="myStyle"/>
        </w:rPr>
        <w:t xml:space="preserve">11、依据《工伤保险条例》，确定工伤保险缴费档次和费率的依据有（）A、企业所有制性质B、工伤发生率C、工伤保险费的使用情况D、不同行业的工伤风险程度E、不同行业不同工种的危险等级</w:t>
      </w:r>
    </w:p>
    <w:p/>
    <w:p>
      <w:pPr/>
      <w:r>
        <w:rPr>
          <w:rStyle w:val="myStyle"/>
        </w:rPr>
        <w:t xml:space="preserve">12、依据《行政处罚法》的规定行政机关在作出（）的行政处罚决定之前，应当告知当事人有要求举行听证的权利A、警告B、较大数额罚款C、责令停产停业D、吊销许可证或者营业执照E、拘留</w:t>
      </w:r>
    </w:p>
    <w:p/>
    <w:p>
      <w:pPr/>
      <w:r>
        <w:rPr>
          <w:rStyle w:val="myStyle"/>
        </w:rPr>
        <w:t xml:space="preserve">13、依照《矿山安全法实施条例》的规定，矿山企业对职工的安全教育，培训的内容有（）A、《矿山安全法》和有关法律、法规及矿山安全规程共13页B、《矿山安全法》及本条例赋予矿山职工的权利与义务C、与职工本职工作有关的安全知识D、矿山安全规程及矿山企业有关安全管理的规章制度E、自救装备的使用和有关急救方而的知识</w:t>
      </w:r>
    </w:p>
    <w:p/>
    <w:p>
      <w:pPr/>
      <w:r>
        <w:rPr>
          <w:rStyle w:val="myStyle"/>
        </w:rPr>
        <w:t xml:space="preserve">14、依据《消防法》的规定，下列单位中，应当建立专职的消防队的有（）A、大型核设施单位B、大型体育场所C、主要港口D、储备可燃的重要物资的大型仓库E、生产、储存易燃易爆危险品的大型企业</w:t>
      </w:r>
    </w:p>
    <w:p/>
    <w:p>
      <w:pPr/>
      <w:r>
        <w:rPr>
          <w:rStyle w:val="myStyle"/>
        </w:rPr>
        <w:t xml:space="preserve">15、国务院302号令对涉及安全生产事项负责行政审批的政府部门或机构的行政责任追究作出了明确的处罚规定，其中“行政审批”的含义是指哪些行政行为（）A、批准、核准B、许可、注册C、检测、检验D、认证、颁发证照E、竣工验收第11页共13页参考答案</w:t>
      </w:r>
    </w:p>
    <w:p/>
    <w:p>
      <w:pPr/>
      <w:r>
        <w:rPr>
          <w:rStyle w:val="myStyle"/>
        </w:rPr>
        <w:t xml:space="preserve">一、单选题（本大题共70小题，每题1分，共70分）</w:t>
      </w:r>
    </w:p>
    <w:p/>
    <w:p>
      <w:pPr/>
      <w:r>
        <w:rPr>
          <w:rStyle w:val="myStyle"/>
        </w:rPr>
        <w:t xml:space="preserve">1、A</w:t>
      </w:r>
    </w:p>
    <w:p/>
    <w:p>
      <w:pPr/>
      <w:r>
        <w:rPr>
          <w:rStyle w:val="myStyle"/>
        </w:rPr>
        <w:t xml:space="preserve">2、C</w:t>
      </w:r>
    </w:p>
    <w:p/>
    <w:p>
      <w:pPr/>
      <w:r>
        <w:rPr>
          <w:rStyle w:val="myStyle"/>
        </w:rPr>
        <w:t xml:space="preserve">3、B</w:t>
      </w:r>
    </w:p>
    <w:p/>
    <w:p>
      <w:pPr/>
      <w:r>
        <w:rPr>
          <w:rStyle w:val="myStyle"/>
        </w:rPr>
        <w:t xml:space="preserve">4、A</w:t>
      </w:r>
    </w:p>
    <w:p/>
    <w:p>
      <w:pPr/>
      <w:r>
        <w:rPr>
          <w:rStyle w:val="myStyle"/>
        </w:rPr>
        <w:t xml:space="preserve">5、D</w:t>
      </w:r>
    </w:p>
    <w:p/>
    <w:p>
      <w:pPr/>
      <w:r>
        <w:rPr>
          <w:rStyle w:val="myStyle"/>
        </w:rPr>
        <w:t xml:space="preserve">6、C</w:t>
      </w:r>
    </w:p>
    <w:p/>
    <w:p>
      <w:pPr/>
      <w:r>
        <w:rPr>
          <w:rStyle w:val="myStyle"/>
        </w:rPr>
        <w:t xml:space="preserve">7、A</w:t>
      </w:r>
    </w:p>
    <w:p/>
    <w:p>
      <w:pPr/>
      <w:r>
        <w:rPr>
          <w:rStyle w:val="myStyle"/>
        </w:rPr>
        <w:t xml:space="preserve">8、C</w:t>
      </w:r>
    </w:p>
    <w:p/>
    <w:p>
      <w:pPr/>
      <w:r>
        <w:rPr>
          <w:rStyle w:val="myStyle"/>
        </w:rPr>
        <w:t xml:space="preserve">9、C</w:t>
      </w:r>
    </w:p>
    <w:p/>
    <w:p>
      <w:pPr/>
      <w:r>
        <w:rPr>
          <w:rStyle w:val="myStyle"/>
        </w:rPr>
        <w:t xml:space="preserve">10、D</w:t>
      </w:r>
    </w:p>
    <w:p/>
    <w:p>
      <w:pPr/>
      <w:r>
        <w:rPr>
          <w:rStyle w:val="myStyle"/>
        </w:rPr>
        <w:t xml:space="preserve">11、B</w:t>
      </w:r>
    </w:p>
    <w:p/>
    <w:p>
      <w:pPr/>
      <w:r>
        <w:rPr>
          <w:rStyle w:val="myStyle"/>
        </w:rPr>
        <w:t xml:space="preserve">12、D</w:t>
      </w:r>
    </w:p>
    <w:p/>
    <w:p>
      <w:pPr/>
      <w:r>
        <w:rPr>
          <w:rStyle w:val="myStyle"/>
        </w:rPr>
        <w:t xml:space="preserve">13、D</w:t>
      </w:r>
    </w:p>
    <w:p/>
    <w:p>
      <w:pPr/>
      <w:r>
        <w:rPr>
          <w:rStyle w:val="myStyle"/>
        </w:rPr>
        <w:t xml:space="preserve">14、D</w:t>
      </w:r>
    </w:p>
    <w:p/>
    <w:p>
      <w:pPr/>
      <w:r>
        <w:rPr>
          <w:rStyle w:val="myStyle"/>
        </w:rPr>
        <w:t xml:space="preserve">15、D</w:t>
      </w:r>
    </w:p>
    <w:p/>
    <w:p>
      <w:pPr/>
      <w:r>
        <w:rPr>
          <w:rStyle w:val="myStyle"/>
        </w:rPr>
        <w:t xml:space="preserve">16、D</w:t>
      </w:r>
    </w:p>
    <w:p/>
    <w:p>
      <w:pPr/>
      <w:r>
        <w:rPr>
          <w:rStyle w:val="myStyle"/>
        </w:rPr>
        <w:t xml:space="preserve">17、B18I）</w:t>
      </w:r>
    </w:p>
    <w:p/>
    <w:p>
      <w:pPr/>
      <w:r>
        <w:rPr>
          <w:rStyle w:val="myStyle"/>
        </w:rPr>
        <w:t xml:space="preserve">19、D</w:t>
      </w:r>
    </w:p>
    <w:p/>
    <w:p>
      <w:pPr/>
      <w:r>
        <w:rPr>
          <w:rStyle w:val="myStyle"/>
        </w:rPr>
        <w:t xml:space="preserve">20、A</w:t>
      </w:r>
    </w:p>
    <w:p/>
    <w:p>
      <w:pPr/>
      <w:r>
        <w:rPr>
          <w:rStyle w:val="myStyle"/>
        </w:rPr>
        <w:t xml:space="preserve">21、C</w:t>
      </w:r>
    </w:p>
    <w:p/>
    <w:p>
      <w:pPr/>
      <w:r>
        <w:rPr>
          <w:rStyle w:val="myStyle"/>
        </w:rPr>
        <w:t xml:space="preserve">22、C</w:t>
      </w:r>
    </w:p>
    <w:p/>
    <w:p>
      <w:pPr/>
      <w:r>
        <w:rPr>
          <w:rStyle w:val="myStyle"/>
        </w:rPr>
        <w:t xml:space="preserve">23、D</w:t>
      </w:r>
    </w:p>
    <w:p/>
    <w:p>
      <w:pPr/>
      <w:r>
        <w:rPr>
          <w:rStyle w:val="myStyle"/>
        </w:rPr>
        <w:t xml:space="preserve">24、A</w:t>
      </w:r>
    </w:p>
    <w:p/>
    <w:p>
      <w:pPr/>
      <w:r>
        <w:rPr>
          <w:rStyle w:val="myStyle"/>
        </w:rPr>
        <w:t xml:space="preserve">25、C</w:t>
      </w:r>
    </w:p>
    <w:p/>
    <w:p>
      <w:pPr/>
      <w:r>
        <w:rPr>
          <w:rStyle w:val="myStyle"/>
        </w:rPr>
        <w:t xml:space="preserve">26、C</w:t>
      </w:r>
    </w:p>
    <w:p/>
    <w:p>
      <w:pPr/>
      <w:r>
        <w:rPr>
          <w:rStyle w:val="myStyle"/>
        </w:rPr>
        <w:t xml:space="preserve">27、B</w:t>
      </w:r>
    </w:p>
    <w:p/>
    <w:p>
      <w:pPr/>
      <w:r>
        <w:rPr>
          <w:rStyle w:val="myStyle"/>
        </w:rPr>
        <w:t xml:space="preserve">28、C</w:t>
      </w:r>
    </w:p>
    <w:p/>
    <w:p>
      <w:pPr/>
      <w:r>
        <w:rPr>
          <w:rStyle w:val="myStyle"/>
        </w:rPr>
        <w:t xml:space="preserve">29、C</w:t>
      </w:r>
    </w:p>
    <w:p/>
    <w:p>
      <w:pPr/>
      <w:r>
        <w:rPr>
          <w:rStyle w:val="myStyle"/>
        </w:rPr>
        <w:t xml:space="preserve">30、D</w:t>
      </w:r>
    </w:p>
    <w:p/>
    <w:p>
      <w:pPr/>
      <w:r>
        <w:rPr>
          <w:rStyle w:val="myStyle"/>
        </w:rPr>
        <w:t xml:space="preserve">31、B</w:t>
      </w:r>
    </w:p>
    <w:p/>
    <w:p>
      <w:pPr/>
      <w:r>
        <w:rPr>
          <w:rStyle w:val="myStyle"/>
        </w:rPr>
        <w:t xml:space="preserve">32、C</w:t>
      </w:r>
    </w:p>
    <w:p/>
    <w:p>
      <w:pPr/>
      <w:r>
        <w:rPr>
          <w:rStyle w:val="myStyle"/>
        </w:rPr>
        <w:t xml:space="preserve">33、C</w:t>
      </w:r>
    </w:p>
    <w:p/>
    <w:p>
      <w:pPr/>
      <w:r>
        <w:rPr>
          <w:rStyle w:val="myStyle"/>
        </w:rPr>
        <w:t xml:space="preserve">34、C</w:t>
      </w:r>
    </w:p>
    <w:p/>
    <w:p>
      <w:pPr/>
      <w:r>
        <w:rPr>
          <w:rStyle w:val="myStyle"/>
        </w:rPr>
        <w:t xml:space="preserve">35、B</w:t>
      </w:r>
    </w:p>
    <w:p/>
    <w:p>
      <w:pPr/>
      <w:r>
        <w:rPr>
          <w:rStyle w:val="myStyle"/>
        </w:rPr>
        <w:t xml:space="preserve">36、A</w:t>
      </w:r>
    </w:p>
    <w:p/>
    <w:p>
      <w:pPr/>
      <w:r>
        <w:rPr>
          <w:rStyle w:val="myStyle"/>
        </w:rPr>
        <w:t xml:space="preserve">37、B</w:t>
      </w:r>
    </w:p>
    <w:p/>
    <w:p>
      <w:pPr/>
      <w:r>
        <w:rPr>
          <w:rStyle w:val="myStyle"/>
        </w:rPr>
        <w:t xml:space="preserve">38、C</w:t>
      </w:r>
    </w:p>
    <w:p/>
    <w:p>
      <w:pPr/>
      <w:r>
        <w:rPr>
          <w:rStyle w:val="myStyle"/>
        </w:rPr>
        <w:t xml:space="preserve">39、C</w:t>
      </w:r>
    </w:p>
    <w:p/>
    <w:p>
      <w:pPr/>
      <w:r>
        <w:rPr>
          <w:rStyle w:val="myStyle"/>
        </w:rPr>
        <w:t xml:space="preserve">40、B</w:t>
      </w:r>
    </w:p>
    <w:p/>
    <w:p>
      <w:pPr/>
      <w:r>
        <w:rPr>
          <w:rStyle w:val="myStyle"/>
        </w:rPr>
        <w:t xml:space="preserve">41、A</w:t>
      </w:r>
    </w:p>
    <w:p/>
    <w:p>
      <w:pPr/>
      <w:r>
        <w:rPr>
          <w:rStyle w:val="myStyle"/>
        </w:rPr>
        <w:t xml:space="preserve">42、C</w:t>
      </w:r>
    </w:p>
    <w:p/>
    <w:p>
      <w:pPr/>
      <w:r>
        <w:rPr>
          <w:rStyle w:val="myStyle"/>
        </w:rPr>
        <w:t xml:space="preserve">43、A</w:t>
      </w:r>
    </w:p>
    <w:p/>
    <w:p>
      <w:pPr/>
      <w:r>
        <w:rPr>
          <w:rStyle w:val="myStyle"/>
        </w:rPr>
        <w:t xml:space="preserve">44、C</w:t>
      </w:r>
    </w:p>
    <w:p/>
    <w:p>
      <w:pPr/>
      <w:r>
        <w:rPr>
          <w:rStyle w:val="myStyle"/>
        </w:rPr>
        <w:t xml:space="preserve">45、D</w:t>
      </w:r>
    </w:p>
    <w:p/>
    <w:p>
      <w:pPr/>
      <w:r>
        <w:rPr>
          <w:rStyle w:val="myStyle"/>
        </w:rPr>
        <w:t xml:space="preserve">46、B</w:t>
      </w:r>
    </w:p>
    <w:p/>
    <w:p>
      <w:pPr/>
      <w:r>
        <w:rPr>
          <w:rStyle w:val="myStyle"/>
        </w:rPr>
        <w:t xml:space="preserve">47、A</w:t>
      </w:r>
    </w:p>
    <w:p/>
    <w:p>
      <w:pPr/>
      <w:r>
        <w:rPr>
          <w:rStyle w:val="myStyle"/>
        </w:rPr>
        <w:t xml:space="preserve">48、A</w:t>
      </w:r>
    </w:p>
    <w:p/>
    <w:p>
      <w:pPr/>
      <w:r>
        <w:rPr>
          <w:rStyle w:val="myStyle"/>
        </w:rPr>
        <w:t xml:space="preserve">49、A</w:t>
      </w:r>
    </w:p>
    <w:p/>
    <w:p>
      <w:pPr/>
      <w:r>
        <w:rPr>
          <w:rStyle w:val="myStyle"/>
        </w:rPr>
        <w:t xml:space="preserve">50、B</w:t>
      </w:r>
    </w:p>
    <w:p/>
    <w:p>
      <w:pPr/>
      <w:r>
        <w:rPr>
          <w:rStyle w:val="myStyle"/>
        </w:rPr>
        <w:t xml:space="preserve">51、A</w:t>
      </w:r>
    </w:p>
    <w:p/>
    <w:p>
      <w:pPr/>
      <w:r>
        <w:rPr>
          <w:rStyle w:val="myStyle"/>
        </w:rPr>
        <w:t xml:space="preserve">52、D</w:t>
      </w:r>
    </w:p>
    <w:p/>
    <w:p>
      <w:pPr/>
      <w:r>
        <w:rPr>
          <w:rStyle w:val="myStyle"/>
        </w:rPr>
        <w:t xml:space="preserve">53、A</w:t>
      </w:r>
    </w:p>
    <w:p/>
    <w:p>
      <w:pPr/>
      <w:r>
        <w:rPr>
          <w:rStyle w:val="myStyle"/>
        </w:rPr>
        <w:t xml:space="preserve">54、D</w:t>
      </w:r>
    </w:p>
    <w:p/>
    <w:p>
      <w:pPr/>
      <w:r>
        <w:rPr>
          <w:rStyle w:val="myStyle"/>
        </w:rPr>
        <w:t xml:space="preserve">55、B</w:t>
      </w:r>
    </w:p>
    <w:p/>
    <w:p>
      <w:pPr/>
      <w:r>
        <w:rPr>
          <w:rStyle w:val="myStyle"/>
        </w:rPr>
        <w:t xml:space="preserve">56、B</w:t>
      </w:r>
    </w:p>
    <w:p/>
    <w:p>
      <w:pPr/>
      <w:r>
        <w:rPr>
          <w:rStyle w:val="myStyle"/>
        </w:rPr>
        <w:t xml:space="preserve">57、C</w:t>
      </w:r>
    </w:p>
    <w:p/>
    <w:p>
      <w:pPr/>
      <w:r>
        <w:rPr>
          <w:rStyle w:val="myStyle"/>
        </w:rPr>
        <w:t xml:space="preserve">58、A</w:t>
      </w:r>
    </w:p>
    <w:p/>
    <w:p>
      <w:pPr/>
      <w:r>
        <w:rPr>
          <w:rStyle w:val="myStyle"/>
        </w:rPr>
        <w:t xml:space="preserve">59、C</w:t>
      </w:r>
    </w:p>
    <w:p/>
    <w:p>
      <w:pPr/>
      <w:r>
        <w:rPr>
          <w:rStyle w:val="myStyle"/>
        </w:rPr>
        <w:t xml:space="preserve">60、A</w:t>
      </w:r>
    </w:p>
    <w:p/>
    <w:p>
      <w:pPr/>
      <w:r>
        <w:rPr>
          <w:rStyle w:val="myStyle"/>
        </w:rPr>
        <w:t xml:space="preserve">61、C</w:t>
      </w:r>
    </w:p>
    <w:p/>
    <w:p>
      <w:pPr/>
      <w:r>
        <w:rPr>
          <w:rStyle w:val="myStyle"/>
        </w:rPr>
        <w:t xml:space="preserve">62、B</w:t>
      </w:r>
    </w:p>
    <w:p/>
    <w:p>
      <w:pPr/>
      <w:r>
        <w:rPr>
          <w:rStyle w:val="myStyle"/>
        </w:rPr>
        <w:t xml:space="preserve">63、B</w:t>
      </w:r>
    </w:p>
    <w:p/>
    <w:p>
      <w:pPr/>
      <w:r>
        <w:rPr>
          <w:rStyle w:val="myStyle"/>
        </w:rPr>
        <w:t xml:space="preserve">64、B</w:t>
      </w:r>
    </w:p>
    <w:p/>
    <w:p>
      <w:pPr/>
      <w:r>
        <w:rPr>
          <w:rStyle w:val="myStyle"/>
        </w:rPr>
        <w:t xml:space="preserve">65、C</w:t>
      </w:r>
    </w:p>
    <w:p/>
    <w:p>
      <w:pPr/>
      <w:r>
        <w:rPr>
          <w:rStyle w:val="myStyle"/>
        </w:rPr>
        <w:t xml:space="preserve">66、B</w:t>
      </w:r>
    </w:p>
    <w:p/>
    <w:p>
      <w:pPr/>
      <w:r>
        <w:rPr>
          <w:rStyle w:val="myStyle"/>
        </w:rPr>
        <w:t xml:space="preserve">67、D</w:t>
      </w:r>
    </w:p>
    <w:p/>
    <w:p>
      <w:pPr/>
      <w:r>
        <w:rPr>
          <w:rStyle w:val="myStyle"/>
        </w:rPr>
        <w:t xml:space="preserve">68、A</w:t>
      </w:r>
    </w:p>
    <w:p/>
    <w:p>
      <w:pPr/>
      <w:r>
        <w:rPr>
          <w:rStyle w:val="myStyle"/>
        </w:rPr>
        <w:t xml:space="preserve">69、A</w:t>
      </w:r>
    </w:p>
    <w:p/>
    <w:p>
      <w:pPr/>
      <w:r>
        <w:rPr>
          <w:rStyle w:val="myStyle"/>
        </w:rPr>
        <w:t xml:space="preserve">70、C</w:t>
      </w:r>
    </w:p>
    <w:p/>
    <w:p>
      <w:pPr/>
      <w:r>
        <w:rPr>
          <w:rStyle w:val="myStyle"/>
        </w:rPr>
        <w:t xml:space="preserve">二、多选题（本大题共15小题，每题2分，共30分）</w:t>
      </w:r>
    </w:p>
    <w:p/>
    <w:p>
      <w:pPr/>
      <w:r>
        <w:rPr>
          <w:rStyle w:val="myStyle"/>
        </w:rPr>
        <w:t xml:space="preserve">1、【答案】CDE</w:t>
      </w:r>
    </w:p>
    <w:p/>
    <w:p>
      <w:pPr/>
      <w:r>
        <w:rPr>
          <w:rStyle w:val="myStyle"/>
        </w:rPr>
        <w:t xml:space="preserve">2、ABDE</w:t>
      </w:r>
    </w:p>
    <w:p/>
    <w:p>
      <w:pPr/>
      <w:r>
        <w:rPr>
          <w:rStyle w:val="myStyle"/>
        </w:rPr>
        <w:t xml:space="preserve">3、正确答案A,B,C,E,</w:t>
      </w:r>
    </w:p>
    <w:p/>
    <w:p>
      <w:pPr/>
      <w:r>
        <w:rPr>
          <w:rStyle w:val="myStyle"/>
        </w:rPr>
        <w:t xml:space="preserve">4、ACD第12页共13页</w:t>
      </w:r>
    </w:p>
    <w:p/>
    <w:p>
      <w:pPr/>
      <w:r>
        <w:rPr>
          <w:rStyle w:val="myStyle"/>
        </w:rPr>
        <w:t xml:space="preserve">5、ABCE</w:t>
      </w:r>
    </w:p>
    <w:p/>
    <w:p>
      <w:pPr/>
      <w:r>
        <w:rPr>
          <w:rStyle w:val="myStyle"/>
        </w:rPr>
        <w:t xml:space="preserve">6、ABC</w:t>
      </w:r>
    </w:p>
    <w:p/>
    <w:p>
      <w:pPr/>
      <w:r>
        <w:rPr>
          <w:rStyle w:val="myStyle"/>
        </w:rPr>
        <w:t xml:space="preserve">7、ABC</w:t>
      </w:r>
    </w:p>
    <w:p/>
    <w:p>
      <w:pPr/>
      <w:r>
        <w:rPr>
          <w:rStyle w:val="myStyle"/>
        </w:rPr>
        <w:t xml:space="preserve">8、AD</w:t>
      </w:r>
    </w:p>
    <w:p/>
    <w:p>
      <w:pPr/>
      <w:r>
        <w:rPr>
          <w:rStyle w:val="myStyle"/>
        </w:rPr>
        <w:t xml:space="preserve">9、ABCE</w:t>
      </w:r>
    </w:p>
    <w:p/>
    <w:p>
      <w:pPr/>
      <w:r>
        <w:rPr>
          <w:rStyle w:val="myStyle"/>
        </w:rPr>
        <w:t xml:space="preserve">10、ABC</w:t>
      </w:r>
    </w:p>
    <w:p/>
    <w:p>
      <w:pPr/>
      <w:r>
        <w:rPr>
          <w:rStyle w:val="myStyle"/>
        </w:rPr>
        <w:t xml:space="preserve">11、BCD</w:t>
      </w:r>
    </w:p>
    <w:p/>
    <w:p>
      <w:pPr/>
      <w:r>
        <w:rPr>
          <w:rStyle w:val="myStyle"/>
        </w:rPr>
        <w:t xml:space="preserve">12、BCD</w:t>
      </w:r>
    </w:p>
    <w:p/>
    <w:p>
      <w:pPr/>
      <w:r>
        <w:rPr>
          <w:rStyle w:val="myStyle"/>
        </w:rPr>
        <w:t xml:space="preserve">13、BCDE</w:t>
      </w:r>
    </w:p>
    <w:p/>
    <w:p>
      <w:pPr/>
      <w:r>
        <w:rPr>
          <w:rStyle w:val="myStyle"/>
        </w:rPr>
        <w:t xml:space="preserve">14、【答案】ACDE</w:t>
      </w:r>
    </w:p>
    <w:p/>
    <w:p>
      <w:pPr/>
      <w:r>
        <w:rPr>
          <w:rStyle w:val="myStyle"/>
        </w:rPr>
        <w:t xml:space="preserve">15、A,B,D,E第13页共13页D、5万元以上0万元以下</w:t>
      </w:r>
    </w:p>
    <w:p/>
    <w:p>
      <w:pPr/>
      <w:r>
        <w:rPr>
          <w:rStyle w:val="myStyle"/>
        </w:rPr>
        <w:t xml:space="preserve">9、根据《国务院关于预防煤矿生产安全事故的特别规定》，在短期内多次发现存在重大安全隐患仍然进行生产的煤矿，应依法予以关闭，并由颁发证照的部门立即吊销矿长资格证和矿长安全资格证，该煤矿的法定代表人和矿长不得再担任任何煤矿的法定代表人和矿长的期限是（）A、2年B、3年C、5年D、终身</w:t>
      </w:r>
    </w:p>
    <w:p/>
    <w:p>
      <w:pPr/>
      <w:r>
        <w:rPr>
          <w:rStyle w:val="myStyle"/>
        </w:rPr>
        <w:t xml:space="preserve">10、“安全第</w:t>
      </w:r>
    </w:p>
    <w:p/>
    <w:p>
      <w:pPr/>
      <w:r>
        <w:rPr>
          <w:rStyle w:val="myStyle"/>
        </w:rPr>
        <w:t xml:space="preserve">一、预防为主”是我国（）的方针A、劳动保护B、安全管理C、职业安全健康D、安全生产管理</w:t>
      </w:r>
    </w:p>
    <w:p/>
    <w:p>
      <w:pPr/>
      <w:r>
        <w:rPr>
          <w:rStyle w:val="myStyle"/>
        </w:rPr>
        <w:t xml:space="preserve">11、依据《注册安全工程师管理规定》，下列关于注册安全工程师注册期限的说法，正确的是（）A、注册有效期为3年，自申请注册之日起计和B、注册有效期需要延续注册的，申请人应当在有效期满30日前提出申请C、注册审批机关逾期未作出准予延续注册决定的，视为不准延续【）、如需办理变更注册，有效期自变更之日起重新计算</w:t>
      </w:r>
    </w:p>
    <w:p/>
    <w:p>
      <w:pPr/>
      <w:r>
        <w:rPr>
          <w:rStyle w:val="myStyle"/>
        </w:rPr>
        <w:t xml:space="preserve">12、依据《民用爆炸物品安全管理条例》的规定，从事营业性爆破作业活动的单位在办理工商登记时，须持（）A、民用爆炸物品生产许可B、爆破作业人员许可证C、民爆企业安全生产许可证D、爆破作业单位许可证</w:t>
      </w:r>
    </w:p>
    <w:p/>
    <w:p>
      <w:pPr/>
      <w:r>
        <w:rPr>
          <w:rStyle w:val="myStyle"/>
        </w:rPr>
        <w:t xml:space="preserve">13、根据国务院《特大安全事故行政责任追究的规定》，特大安全事故发生后，按照国家有关规定组织调查组对事故进行调查事故调查工作应当自事故发生之日起（）内完成，并由调查组提出调查报告A、15B、30C、15D、60日</w:t>
      </w:r>
    </w:p>
    <w:p/>
    <w:p>
      <w:pPr/>
      <w:r>
        <w:rPr>
          <w:rStyle w:val="myStyle"/>
        </w:rPr>
        <w:t xml:space="preserve">14、受理注册安全工程师执业资格注册的初审机构为（）A、国务院安全生产监督管理部门B、省、自治区、直辖市工商管理部门C、省、自治区、直辖市人事厅（局）D、省、自治区、直辖市安全生产监督管理部门</w:t>
      </w:r>
    </w:p>
    <w:p/>
    <w:p>
      <w:pPr/>
      <w:r>
        <w:rPr>
          <w:rStyle w:val="myStyle"/>
        </w:rPr>
        <w:t xml:space="preserve">15、使用爆破器材必须建立严格的（）制度.严禁非爆破人员进行爆破作业A、安全责任B、安全操作C、安全使用D、领取、清退</w:t>
      </w:r>
    </w:p>
    <w:p/>
    <w:p>
      <w:pPr/>
      <w:r>
        <w:rPr>
          <w:rStyle w:val="myStyle"/>
        </w:rPr>
        <w:t xml:space="preserve">16、根据《道路交通安全法》，报废的大型客、货车及其他营运车辆应当在公安机关交通管理部门的监督下（）A、销毁B、焚毁C、拆解D、解体</w:t>
      </w:r>
    </w:p>
    <w:p/>
    <w:p>
      <w:pPr/>
      <w:r>
        <w:rPr>
          <w:rStyle w:val="myStyle"/>
        </w:rPr>
        <w:t xml:space="preserve">17、属于《安全生产法》调整范围的是（）A、香港某造船企业的生产活动B、无锡某个体独资纺织厂的生产活动C、上海某正在使用中的住宅楼垮塌D、兰州举行的庆祝申奥成功的公共集会的安全问题</w:t>
      </w:r>
    </w:p>
    <w:p/>
    <w:p>
      <w:pPr/>
      <w:r>
        <w:rPr>
          <w:rStyle w:val="myStyle"/>
        </w:rPr>
        <w:t xml:space="preserve">18、依据《危险化学品安全管理条例》，国家实行危险化学品登记制度危险化学品生产、储存企业以及使用剧毒化学品和数量构成重大危险源的其他危险化学品的单位，应当向（）负责危险化学品登记的机构办理危险化学品登记A、公安部门B、质检部门C、环境保护部门D、安全生产监管部门</w:t>
      </w:r>
    </w:p>
    <w:p/>
    <w:p>
      <w:pPr/>
      <w:r>
        <w:rPr>
          <w:rStyle w:val="myStyle"/>
        </w:rPr>
        <w:t xml:space="preserve">19、国家对危险化学品的运输实行资质（）制度A、审查B、审批C、备案D、认定</w:t>
      </w:r>
    </w:p>
    <w:p/>
    <w:p>
      <w:pPr/>
      <w:r>
        <w:rPr>
          <w:rStyle w:val="myStyle"/>
        </w:rPr>
        <w:t xml:space="preserve">20、依据《职业病防治法》的规定，对遭受急性职业病危害的劳动者，用人单位应当及时组织救治、进行健康检查和医学观察，所需费用由（）承担A、用人单位B、当地政府C、该劳动者D、社会保险部门</w:t>
      </w:r>
    </w:p>
    <w:p/>
    <w:p>
      <w:pPr/>
      <w:r>
        <w:rPr>
          <w:rStyle w:val="myStyle"/>
        </w:rPr>
        <w:t xml:space="preserve">21、依据《安全生产法》的规定，生产经营单位的主要负责人未履行安全生产管理职责，受刑事处罚或撤职处分的，自刑罚执行完毕或者受处分之口起（）年内不得担任任何生产经营单位的主要负责人A、1B、3C、5D、</w:t>
      </w:r>
    </w:p>
    <w:p/>
    <w:p>
      <w:pPr/>
      <w:r>
        <w:rPr>
          <w:rStyle w:val="myStyle"/>
        </w:rPr>
        <w:t xml:space="preserve">1022、甲市下辖四区三县，其中的乙县有一炼油厂，该厂根据自身的特点制定了火灾爆炸事故应急预案，根据《危险化学品安全管理条例》，该炼油厂火灾爆炸事故应急预案的上报备案单位是（）A、乙县安全监管部门B、乙县公安消防机构C、甲市安全监管部门D、甲市公安消防机构</w:t>
      </w:r>
    </w:p>
    <w:p/>
    <w:p>
      <w:pPr/>
      <w:r>
        <w:rPr>
          <w:rStyle w:val="myStyle"/>
        </w:rPr>
        <w:t xml:space="preserve">23、负有安全生产监督管理的部门实施监督管理，除「主动进入生产经营单位进行检查外，建立（）也是一种有效的监督方式A、防范措施B、监督制度C、控告制度D、举报制度</w:t>
      </w:r>
    </w:p>
    <w:p/>
    <w:p>
      <w:pPr/>
      <w:r>
        <w:rPr>
          <w:rStyle w:val="myStyle"/>
        </w:rPr>
        <w:t xml:space="preserve">24、李某户籍在A市，居住在B市，在C市某水泥厂工作，因长期接触粉尘，需要进行职业诊断，根据《职业病防治法》，下列关于职业病诊断的说法中，正确的是（）A、李某可以在A市依法承担职业病诊断的卫生医疗机构进行职业病诊断B、李某到B市的医疗卫生机构进行职业病诊断时，该机构应组织2名取得职业病诊断资格的执业医师联合诊断C、李某必须在C市的职业病诊断机构进行职业病诊断D、A、B、C三市的职业病诊断机构应由所在地设区的市人民政府卫生行政部门批准</w:t>
      </w:r>
    </w:p>
    <w:p/>
    <w:p>
      <w:pPr/>
      <w:r>
        <w:rPr>
          <w:rStyle w:val="myStyle"/>
        </w:rPr>
        <w:t xml:space="preserve">25、从原则上说，（）适用于各个行业和专业领域的安全生产工作A、《中华人民共和国矿山安全法》B、《中华人民共和国水上交通安全法》C、《中华人民共和国安全生产法》D、《中华人民共和同道路交通安全法》共13页</w:t>
      </w:r>
    </w:p>
    <w:p/>
    <w:p>
      <w:pPr/>
      <w:r>
        <w:rPr>
          <w:rStyle w:val="myStyle"/>
        </w:rPr>
        <w:t xml:space="preserve">26、已申报职也病危窖项目的生产经营单位，因采用新技术、新工艺、新材料导致所申报的职业病危害因素及其相关内容发生改变的，应在新工艺改变后30日内向原申报机关（）A、申报注销职业病危害项目B、重新申报职业病危害项目C、申请职业病危害因素变更内容D、申请监督职业病危害项目</w:t>
      </w:r>
    </w:p>
    <w:p/>
    <w:p>
      <w:pPr/>
      <w:r>
        <w:rPr>
          <w:rStyle w:val="myStyle"/>
        </w:rPr>
        <w:t xml:space="preserve">27、注册安全工程师李某于2007年9月5日在某中央企业初始注册并执业，2008年6月参加由集团公司总部组织的继续教育16学时2009年由于工作太忙，未抽出时间参加集团公司总部组织的继续教育培训，后来参加了工作地点所在地省安全生产监管局培训中心组织的继续教育培训16学时2010年6月再次参加由集团公司总部组织的继续教育16学时李某准备在2010年办理延续注册，依据《注册安全工程师管理规定》，下列有关李某延续注册的说法中，正确的是（）A、李某参加集团公司组织的继续教育累计只有32学时，不能办理延续注册B、李某参加继续教育累计有48学时，符合要求，可以办理延续注册C、李某可以在2010年9月5日提出延续注册申请D、李某可以在2010年10月5日提出延续注册申请</w:t>
      </w:r>
    </w:p>
    <w:p/>
    <w:p>
      <w:pPr/>
      <w:r>
        <w:rPr>
          <w:rStyle w:val="myStyle"/>
        </w:rPr>
        <w:t xml:space="preserve">28、根据《行政处罚法》，下列关于行政处罚适用的说法中，正确的是（）A、精神病人在不能辨认或者不能控制自己行为时有违法行为的，应当从轻行政处罚B、对当事人的同?个违法行为，可以给予两次以上罚款的行政处罚C、不满十四周岁的人有违法行为的，不予行政处罚D、受他人胁迫有违法行为的，不与行政处罚</w:t>
      </w:r>
    </w:p>
    <w:p/>
    <w:p>
      <w:pPr/>
      <w:r>
        <w:rPr>
          <w:rStyle w:val="myStyle"/>
        </w:rPr>
        <w:t xml:space="preserve">29、根据《危险化学品安全管理条例》，从事剧毒化学品经营的企业，应取得危险化学品经营许可证，负责接受剧毒化学品经营企业中请，并颁发危险化学品经营许可证的行政机关是（）A、县级安全监管部门B、县级公安机关C、设区的市级安全监管部门D、设区的市级公安机关</w:t>
      </w:r>
    </w:p>
    <w:p/>
    <w:p>
      <w:pPr/>
      <w:r>
        <w:rPr>
          <w:rStyle w:val="myStyle"/>
        </w:rPr>
        <w:t xml:space="preserve">30、依据《安全生产法》的规定，负责用于生产、储存危险物品的建设项目的安全设施验收工作的单位是（）A、行业主管部门B、投资主管部门C、建设单位D、安全生产监督管理部门</w:t>
      </w:r>
    </w:p>
    <w:p/>
    <w:p>
      <w:pPr/>
      <w:r>
        <w:rPr>
          <w:rStyle w:val="myStyle"/>
        </w:rPr>
        <w:t xml:space="preserve">31、依据《行政处罚法》，行政处罚决定书应当在宣告当场交付当事人；当事人不在场的，行政饥关应当依照《民事诉讼法》的有关规定将行政处罚决定书送达当事人，送达期限为（）日A、5B、7C、10D、</w:t>
      </w:r>
    </w:p>
    <w:p/>
    <w:p>
      <w:pPr/>
      <w:r>
        <w:rPr>
          <w:rStyle w:val="myStyle"/>
        </w:rPr>
        <w:t xml:space="preserve">3032、某企业有基层员工146人，管理人员10人，主要经营环氧乙烷，并提供运输服务，依据《安全生产法》的规定，下列关于该企业安全生产管理机构设置和人员配备的说法，正确的是（）A、已委托某注册安全工程师事务所提供安全生产管理服务B、应委托某注册安全工程师提供安全生产管理服务C、应配备专职的安全生产管理人员D、应配备兼职安全生产管理人员</w:t>
      </w:r>
    </w:p>
    <w:p/>
    <w:p>
      <w:pPr/>
      <w:r>
        <w:rPr>
          <w:rStyle w:val="myStyle"/>
        </w:rPr>
        <w:t xml:space="preserve">33、安全生产行业标准的代码是（）A、LD B、MT C、AQ D、JB</w:t>
      </w:r>
    </w:p>
    <w:p/>
    <w:p>
      <w:pPr/>
      <w:r>
        <w:rPr>
          <w:rStyle w:val="myStyle"/>
        </w:rPr>
        <w:t xml:space="preserve">34、依据《安全生产法》，生产经营单位的主要负责人在本单位发生重大生产安全事故时（）,共13页处15日以下的拘留构成犯罪的，依法追究刑事责任A、不立即组织抢救的B、擅离职守的C、逃匿的D、不妥善保护现场的</w:t>
      </w:r>
    </w:p>
    <w:p/>
    <w:p>
      <w:pPr/>
      <w:r>
        <w:rPr>
          <w:rStyle w:val="myStyle"/>
        </w:rPr>
        <w:t xml:space="preserve">35、《最高人民法院、最高人民检察院关于?办理危害矿山生产安全刑事案件具体应用法律若干问题的解释》规定，造成死亡（）人以上，或者重伤10人以上的应当认定为《刑法》规定的“情节特别恶劣”A、2B、3C、4D、</w:t>
      </w:r>
    </w:p>
    <w:p/>
    <w:p>
      <w:pPr/>
      <w:r>
        <w:rPr>
          <w:rStyle w:val="myStyle"/>
        </w:rPr>
        <w:t xml:space="preserve">536、恶劣气象条件、噪声、振动、电磁辐射等物理陛职业危害因素容易引起各种职业病卜列可以造成职业性白内障的物理因素是（）A、红外线B、紫外线C、激光D、X射线</w:t>
      </w:r>
    </w:p>
    <w:p/>
    <w:p>
      <w:pPr/>
      <w:r>
        <w:rPr>
          <w:rStyle w:val="myStyle"/>
        </w:rPr>
        <w:t xml:space="preserve">37、2015年3月31日，某县安全监管部门王某，对本县的某企业进行了现场检查，并针对检查发现的问题，采取了处理措施，依娓《安全生产法》的规定，王某下列履职行为，正确的是（）A、发现一台进口的设备未进行危龄有害因素识别，予以查封B、发现安全生产教亩和培训记录作俏，给予3万元罚软处罚C、现场发现10多例违簟作业行为，责令企业停产停业整顿D、发现一厂房有何倒塌危险，1地人民政府对该企业予以关闭</w:t>
      </w:r>
    </w:p>
    <w:p/>
    <w:p>
      <w:pPr/>
      <w:r>
        <w:rPr>
          <w:rStyle w:val="myStyle"/>
        </w:rPr>
        <w:t xml:space="preserve">38、根据《安全生产法》，生产经营单位的特种作业人员必须按照国家有关规定经专门的安全作业培训，取得（）方可上岗作业A、特种作业操作级别证书B、特种作业操作注册证书C、特种作业操作资格证书D、特种作业操作认证证书</w:t>
      </w:r>
    </w:p>
    <w:p/>
    <w:p>
      <w:pPr/>
      <w:r>
        <w:rPr>
          <w:rStyle w:val="myStyle"/>
        </w:rPr>
        <w:t xml:space="preserve">39、根据《关于开展重大危险源监督管理工作的指导意见》，下列属于重大危险源申报范围的是（）A、大型起重机B、储存3吨的黑火药库C、坝高30米的尾矿库D、炼钢炉</w:t>
      </w:r>
    </w:p>
    <w:p/>
    <w:p>
      <w:pPr/>
      <w:r>
        <w:rPr>
          <w:rStyle w:val="myStyle"/>
        </w:rPr>
        <w:t xml:space="preserve">40、L省甲县某施工企业由于施工原因，需要到J省乙县取得《民用爆炸物品销售许可证》的一企业购买2,4,6一三硝基甲采100kg,根据《民用爆炸物品安全管理条例》，该施工企业提出购买申请的审批行政机关是（）A、L省甲县安全监管部门B、L省甲县公安机关C、J省乙县安全监管部门D、J省乙县公安机关</w:t>
      </w:r>
    </w:p>
    <w:p/>
    <w:p>
      <w:pPr/>
      <w:r>
        <w:rPr>
          <w:rStyle w:val="myStyle"/>
        </w:rPr>
        <w:t xml:space="preserve">41、生产经营项目、场所有多个承包单位、承租单位的，生产经营单位应当与承包单位、承租单位签订专门的安全生产管理协议，或者在承包合同、租赁合同中约定各自的安全生产管理职责（）对承包单位、承租单位的安全生产工作统一协调、管理A、生产经营单位B、承包单位C、总承包商D、承租单位</w:t>
      </w:r>
    </w:p>
    <w:p/>
    <w:p>
      <w:pPr/>
      <w:r>
        <w:rPr>
          <w:rStyle w:val="myStyle"/>
        </w:rPr>
        <w:t xml:space="preserve">42、依据标准的内容，我国现行的安全生产标准可以分为（）等类别A、基础标准、技术标准、产品标准快13页B、技术标准、方法标准、产品标准C、基础标准、管理标准、技术标准、方法标准、产品标准D、国家标准、行业标准、地方标准、强制标准、推荐标准</w:t>
      </w:r>
    </w:p>
    <w:p/>
    <w:p>
      <w:pPr/>
      <w:r>
        <w:rPr>
          <w:rStyle w:val="myStyle"/>
        </w:rPr>
        <w:t xml:space="preserve">43、根据《职业病防治法》，职业健康检查应当由（）人民政府卫生行政部门批准的医疗卫生机构承担A、省级以上B、省级C、市级以上D、市级</w:t>
      </w:r>
    </w:p>
    <w:p/>
    <w:p>
      <w:pPr/>
      <w:r>
        <w:rPr>
          <w:rStyle w:val="myStyle"/>
        </w:rPr>
        <w:t xml:space="preserve">44、根据《安全生产法》的规定，生产经营单位使用的涉及生命安全、危险性较大的特种设备,必须按照国家有关规定，由专业生产单位生产，并经取得专业资质的检测、检验机构检测、检验合格，取得安全使用证或者（），方可投入使用A、认证标志B、绿色环保标志C、安全标志D、安全警示标志</w:t>
      </w:r>
    </w:p>
    <w:p/>
    <w:p>
      <w:pPr/>
      <w:r>
        <w:rPr>
          <w:rStyle w:val="myStyle"/>
        </w:rPr>
        <w:t xml:space="preserve">45、根据《劳动法》的规定，应当给予特殊保护的未成年工是指（）的劳动者A、年满12周岁未满14周岁B、年满14周岁未满16周岁C、年满14周岁未满18周岁D、年满16周岁未满18周岁</w:t>
      </w:r>
    </w:p>
    <w:p/>
    <w:p>
      <w:pPr/>
      <w:r>
        <w:rPr>
          <w:rStyle w:val="myStyle"/>
        </w:rPr>
        <w:t xml:space="preserve">46、依据《职业病防治法》的规定，下列关于职业病人保障的说法，正确的是（）A、用人单位未参加工伤保险劳动者患职业病的，其医疗和生活保障由地方民政部门承担B、职业病病人的诊疗、康复费用，按照国家有关工伤保险的规定执行C、各级政府民政部门应当保障职业病病人依法享受国家规定的职业病待遇D、职业病病人依法已享有工伤保险的，无权向用人单位提出民事赔偿要求</w:t>
      </w:r>
    </w:p>
    <w:p/>
    <w:p>
      <w:pPr/>
      <w:r>
        <w:rPr>
          <w:rStyle w:val="myStyle"/>
        </w:rPr>
        <w:t xml:space="preserve">47、《安全生产法》规定,生产经营单位对重大危险源未登记建档，或者未进行评估、监控，或者未制定应急预案的，责令限期改正；逾期未改正的，责令停产停业整顿，可以并处二万元以上（）万元以下的罚款A、十B、二十C、十五D、三十</w:t>
      </w:r>
    </w:p>
    <w:p/>
    <w:p>
      <w:pPr/>
      <w:r>
        <w:rPr>
          <w:rStyle w:val="myStyle"/>
        </w:rPr>
        <w:t xml:space="preserve">48、依据《注册安全工程师管理规定》的规定，办理初始注册的程序时，部门、省级注册机构在收到申请人的申请材料后，发现申请材料不齐全或者不符合要求，应当当场或者在（）日内一次性告知申请人需要补正的全部内容A、5B、7C、10D、</w:t>
      </w:r>
    </w:p>
    <w:p/>
    <w:p>
      <w:pPr/>
      <w:r>
        <w:rPr>
          <w:rStyle w:val="myStyle"/>
        </w:rPr>
        <w:t xml:space="preserve">1549、依据《安全生产法》的规定，生产经营单位发生生产安全事故后，事故现场有关人员应当立即报告（）A、本单位负责人注册安全工程师试题B、安全生产监管人员C、所在地安全生产监管部门D、所在地人民政府</w:t>
      </w:r>
    </w:p>
    <w:p/>
    <w:p>
      <w:pPr/>
      <w:r>
        <w:rPr>
          <w:rStyle w:val="myStyle"/>
        </w:rPr>
        <w:t xml:space="preserve">50、依据《安全生产法》的规定，下列关于生产经营单位应急救援工作的说法，错误的是（）A、生产经营单位应急制定本单位生产安全事故应急救援预案，并在所在地县级以上地方人民整顿的生产安全事故应急救援预案想衔接B、生产经营单位应担建立应急救援组织，生产经营规模较小的可以不建立应急救援组织，但应当制定兼职的应急救援人员C、危险物品的生产经营单位应当配备必要的应急救援器材、设备和物质，并进行经营性的共13页维护保养，保证正常运转D、生产经营单位发生生产安全事故后，应当迅速采职有效措施，组织抢救，防止事故扩大</w:t>
      </w:r>
    </w:p>
    <w:p/>
    <w:p>
      <w:pPr/>
      <w:r>
        <w:rPr>
          <w:rStyle w:val="myStyle"/>
        </w:rPr>
        <w:t xml:space="preserve">51、己满M周岁不满18周岁的人有违法行为的，从轻或者减轻行政处罚，这说明了行政处罚是（）A、手段B、目的C、保障D、根本</w:t>
      </w:r>
    </w:p>
    <w:p/>
    <w:p>
      <w:pPr/>
      <w:r>
        <w:rPr>
          <w:rStyle w:val="myStyle"/>
        </w:rPr>
        <w:t xml:space="preserve">52、关于申请注册安全工程师的条件、审查的表述中，正确的是（）A、有效期满前6个月内，持证者应到原注册管理机构办理再次注册手续B、注册安全工程师执业资格注册有效期一般为3年C、取得注册安全工程师执业资格证书后，需要注册的人员，由所在单位提出申请，报当地省级安全生产监督管理部门初审，初审合格后，统一报国家安全生产监督管理总局或其授权的机构办理注册登记手续D、申请注册的人员，必须同时具备的条件之一是所在单位考核合格</w:t>
      </w:r>
    </w:p>
    <w:p/>
    <w:p>
      <w:pPr/>
      <w:r>
        <w:rPr>
          <w:rStyle w:val="myStyle"/>
        </w:rPr>
        <w:t xml:space="preserve">53、《安全生产法》具有5项基本原则，以下不属于这5项基本原则的是（）A、教育和处罚结合的原则B、人身安全第一的原则C、预防为主的原则D、权责一致的原则</w:t>
      </w:r>
    </w:p>
    <w:p/>
    <w:p>
      <w:pPr/>
      <w:r>
        <w:rPr>
          <w:rStyle w:val="myStyle"/>
        </w:rPr>
        <w:t xml:space="preserve">54、根据《注册安全工程师管理规定》，注册安全工程师必须参加继续教育以保证执业水平，下列关于注册安全工程师继续教育学时的说法中，正确的是（〉A、注册周期内不低于16学时B、注册周期内不低于24学时C、注册周期内不低于36学时D、注册周期内不低于48学时</w:t>
      </w:r>
    </w:p>
    <w:p/>
    <w:p>
      <w:pPr/>
      <w:r>
        <w:rPr>
          <w:rStyle w:val="myStyle"/>
        </w:rPr>
        <w:t xml:space="preserve">55、根据《安全生产法》，矿山、建筑施工单位和危险物品的生产、经营储存单位外的其他生产经营单位，从业人员超过（）的，应当设置安全生产管理机构或配备专职安全生产管理人员A、二百人B、三百人C、四百人D、五百人</w:t>
      </w:r>
    </w:p>
    <w:p/>
    <w:p>
      <w:pPr/>
      <w:r>
        <w:rPr>
          <w:rStyle w:val="myStyle"/>
        </w:rPr>
        <w:t xml:space="preserve">56、地方人民政府主要领导人和政府有关部门正职负责人对下列特大安全事故的防范、发生，依照法律、行政法规和本规定的规定有失职、渎职情形或者负有领导责任的，依照本规定给予（）A、行政处罚B、行政处分C、刑事处罚D、撤职处分</w:t>
      </w:r>
    </w:p>
    <w:p/>
    <w:p>
      <w:pPr/>
      <w:r>
        <w:rPr>
          <w:rStyle w:val="myStyle"/>
        </w:rPr>
        <w:t xml:space="preserve">57、依据《职业病防治法》的规定，产生职业病危害的用人单位的设立，除应当符合法律、行政法规规定的设立条件外，其作业场所布局应遵循的原则是（）A、生产作业与储存作业分开B、加工作业与包装作业分开C、有害作业与无害作业分开D、吊装作业与维修作业分开</w:t>
      </w:r>
    </w:p>
    <w:p/>
    <w:p>
      <w:pPr/>
      <w:r>
        <w:rPr>
          <w:rStyle w:val="myStyle"/>
        </w:rPr>
        <w:t xml:space="preserve">58、出示有效执法监督证件，是安全生产监督检查人员行使监督检查职责时不可缺少的程序，也是证明其监督检查主体资格的（）的方式A、唯一合法、有效B、主要C、必有D、合法共13页</w:t>
      </w:r>
    </w:p>
    <w:p/>
    <w:p>
      <w:pPr/>
      <w:r>
        <w:rPr>
          <w:rStyle w:val="myStyle"/>
        </w:rPr>
        <w:t xml:space="preserve">59、某危险化学品生产经营企业于2010年6月10日向省安全监督部门申请办理安全生产许可证，省安全监管部门于2010年7月15日向该企业颁发了安全生产许可证依据《安全生产许可条例》的规定，该企业申请办理安全生产许可证延期手续合适的日期是（）A、2013年3月10日B、2015年3月10日C、2013年4月15日D、2015年4月15日</w:t>
      </w:r>
    </w:p>
    <w:p/>
    <w:p>
      <w:pPr/>
      <w:r>
        <w:rPr>
          <w:rStyle w:val="myStyle"/>
        </w:rPr>
        <w:t xml:space="preserve">60、甲公司在50m高立脚仓现场施工作业中，委托乙公司承担仓顶防水材料吊装作业委托丙公司承担仓内设备安装作业；委托丁监理公司负责施工监理三家公司同时开展相关作业，根据《安全生产法》，对上述作业活动进行相应安全管理的做法中，正确的是（）A、甲公司与乙公司、丙公司签订安全生产管理协议，约定各自的安全生产管理职责B、甲公司与乙公司、丙公司签订安全生产管理协议，约定由乙公司、丙公司承担安全生产管理职责C、甲公司与丁公司签订安全牛?产管理协议，约定由丁公司承担安全生产管理职责D、甲公司指定丁公司监理人员对乙公司、丙公司的安全生产工作进行统一协调管理</w:t>
      </w:r>
    </w:p>
    <w:p/>
    <w:p>
      <w:pPr/>
      <w:r>
        <w:rPr>
          <w:rStyle w:val="myStyle"/>
        </w:rPr>
        <w:t xml:space="preserve">61、根据《安全生产违法行为处罚办法》，安全违法行为案件中当事人要求听证的，应当依照本办法的规定在安全生产监督管理部门或者煤矿安全监察机构告知后（）以书面方式提出A、一日内B、二日内C、三日内D、四日内</w:t>
      </w:r>
    </w:p>
    <w:p/>
    <w:p>
      <w:pPr/>
      <w:r>
        <w:rPr>
          <w:rStyle w:val="myStyle"/>
        </w:rPr>
        <w:t xml:space="preserve">62、依据《危险化学品安全管理条例》的规定，新建、改建、扩建生产、储存危险化学品的建设项目，应当由（）进行安全条件审查A、卫生行政主管部门B、安全生产监督管理部门C、国防科技工业委员会D、劳动保障部门</w:t>
      </w:r>
    </w:p>
    <w:p/>
    <w:p>
      <w:pPr/>
      <w:r>
        <w:rPr>
          <w:rStyle w:val="myStyle"/>
        </w:rPr>
        <w:t xml:space="preserve">63、行政处罚的对象是实施了违法行为的自然人、法人或者其他组织行政处分的对象则是（）A、生产经营单位B、有关责任人员C、政府有关部门D、安全管理机构</w:t>
      </w:r>
    </w:p>
    <w:p/>
    <w:p>
      <w:pPr/>
      <w:r>
        <w:rPr>
          <w:rStyle w:val="myStyle"/>
        </w:rPr>
        <w:t xml:space="preserve">64、根据《安全生产违法行为行政处罚办法》的规定，未取得相应资格、资质证书的机构及其有关人员从事安全评价、认证、检测、检验工作，责令停止违法行为，对有关人员处（）的罚款A、1千元以上1万元以下B、5千元以上1万元以下C、1万元以上3万元以下［）、5万元以上10万元以下</w:t>
      </w:r>
    </w:p>
    <w:p/>
    <w:p>
      <w:pPr/>
      <w:r>
        <w:rPr>
          <w:rStyle w:val="myStyle"/>
        </w:rPr>
        <w:t xml:space="preserve">65、依据《劳动防护用品监督管理规定》，生产经营单位为从业人员配备劳动防护用品，（）A、可以以货币或者其他物品替代应当配备的劳动防护用品B、可以以货币但不得以其他物品替代应当配备的劳动防护用品C、不得以货币或者其他物品替代应当配备的劳动防护用品D、不得以货币但可以以其他物品替代应当配备的劳动防护用品</w:t>
      </w:r>
    </w:p>
    <w:p/>
    <w:p>
      <w:pPr/>
      <w:r>
        <w:rPr>
          <w:rStyle w:val="myStyle"/>
        </w:rPr>
        <w:t xml:space="preserve">66、依据《安全生产法》的规定，从业人员发现直接危及人身安全的紧急情况时，可以（）后撤离现场A、经安全管理人员同意注册安全工程师试题B、采取可能的应急措施C、经现场负责人同意［）、经单位负责人批准</w:t>
      </w:r>
    </w:p>
    <w:p/>
    <w:p>
      <w:pPr/>
      <w:r>
        <w:rPr>
          <w:rStyle w:val="myStyle"/>
        </w:rPr>
        <w:t xml:space="preserve">67、《安全生产法》关于安全生产中介机构的监督管理的规定主要包括（）方面A、资质认证和责任追究B、资质认可和责任规定C、资质认可和责任规定D、资质认可和责任追究</w:t>
      </w:r>
    </w:p>
    <w:p/>
    <w:p>
      <w:pPr/>
      <w:r>
        <w:rPr>
          <w:rStyle w:val="myStyle"/>
        </w:rPr>
        <w:t xml:space="preserve">68、《安全生产法》要求，生产经营单位的主要负责人和安全生产管理人员必须具备与本单位所从事的生产经营活动相应的安全生产知识和（）A、管理能力B、安全技能C、安全资格D、生产组织能力</w:t>
      </w:r>
    </w:p>
    <w:p/>
    <w:p>
      <w:pPr/>
      <w:r>
        <w:rPr>
          <w:rStyle w:val="myStyle"/>
        </w:rPr>
        <w:t xml:space="preserve">69、《矿山安全法》要求（）必须经过考核，具备安全专业知识，具有领导安全生产和处理矿山事故的能力A、矿长B、总工程师C、安全生产管理人员D、特种作业人员</w:t>
      </w:r>
    </w:p>
    <w:p/>
    <w:p>
      <w:pPr/>
      <w:r>
        <w:rPr>
          <w:rStyle w:val="myStyle"/>
        </w:rPr>
        <w:t xml:space="preserve">70、《安全生产法》规定，生产经营单位必须为从业人员提供符合（）的劳动防护用品A、国际标准B、企业标准C、国家标准或者行业标准D、行业标准或者企业标准得分评卷入</w:t>
      </w:r>
    </w:p>
    <w:p/>
    <w:p>
      <w:pPr/>
      <w:r>
        <w:rPr>
          <w:rStyle w:val="myStyle"/>
        </w:rPr>
        <w:t xml:space="preserve">二、多选题（本大题共15小题，每题2分，共30分）</w:t>
      </w:r>
    </w:p>
    <w:p/>
    <w:p>
      <w:pPr/>
      <w:r>
        <w:rPr>
          <w:rStyle w:val="myStyle"/>
        </w:rPr>
        <w:t xml:space="preserve">1、依据《危险化学品安全管理条例》的规定，卜.列单位中，应当设置治安保卫机构、设备专职治安保卫人员的是（）A、危险化学品生产单B、危险化学品储存单位C、剧毒化学品生产单位D、易制爆化学品生产单位E、易制爆化学品储存单位</w:t>
      </w:r>
    </w:p>
    <w:p/>
    <w:p>
      <w:pPr/>
      <w:r>
        <w:rPr>
          <w:rStyle w:val="myStyle"/>
        </w:rPr>
        <w:t xml:space="preserve">2、依据《民用爆炸物品安全管理条例》的规定，民用爆炸物品包括（）A、各类炸药B、雷管C、烟花爆竹D、各种火药E、导火索</w:t>
      </w:r>
    </w:p>
    <w:p/>
    <w:p>
      <w:pPr/>
      <w:r>
        <w:rPr>
          <w:rStyle w:val="myStyle"/>
        </w:rPr>
        <w:t xml:space="preserve">3、某石化厂因经营不善决定停业，根据《危险化学品安全管理条例》，该石化厂应当采取有效措施，及时、妥善处理其危险化学品生产装置、储存设施以及库存的危险化学品，处置方案应报所在地县级人民政府有关部门备案，备案的单位有（）A、工业和信息化主管部门B、安全监管部门C、环境保护主管部门D、卫生行政主管部门E、公安机关</w:t>
      </w:r>
    </w:p>
    <w:p/>
    <w:p>
      <w:pPr/>
      <w:r>
        <w:rPr>
          <w:rStyle w:val="myStyle"/>
        </w:rPr>
        <w:t xml:space="preserve">4、依据《安全生产法》的规定，安全设备的设计、制造、安装、使用、（）和报废，应当符合国家标准或者行业标准A、检测B、保养C、维修D、改造E、处置</w:t>
      </w:r>
    </w:p>
    <w:p/>
    <w:p>
      <w:pPr/>
      <w:r>
        <w:rPr>
          <w:rStyle w:val="myStyle"/>
        </w:rPr>
        <w:t xml:space="preserve">5、按照《注册安全工程师管理规定》规定的程序提出延续中请注册，应当提交的材料有（）共13页。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2023-05-02T18:51:44+08:00</dcterms:created>
  <dcterms:modified xsi:type="dcterms:W3CDTF">2023-05-02T18:51:44+08:00</dcterms:modified>
</cp:coreProperties>
</file>

<file path=docProps/custom.xml><?xml version="1.0" encoding="utf-8"?>
<Properties xmlns="http://schemas.openxmlformats.org/officeDocument/2006/custom-properties" xmlns:vt="http://schemas.openxmlformats.org/officeDocument/2006/docPropsVTypes"/>
</file>