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互联网+教师专业发展工程实施方案</w:t>
      </w:r>
    </w:p>
    <w:p/>
    <w:p/>
    <w:p>
      <w:pPr/>
      <w:r>
        <w:rPr>
          <w:rStyle w:val="myStyle"/>
        </w:rPr>
        <w:t xml:space="preserve">
</w:t>
      </w:r>
    </w:p>
    <w:p/>
    <w:p>
      <w:pPr/>
      <w:r>
        <w:rPr>
          <w:rStyle w:val="myStyle"/>
        </w:rPr>
        <w:t xml:space="preserve">
	互联网+教师专业发展〃工程实施方案根据《关于全面深化新时代XX教师队伍建设改革的实施意见》精神，为全面促进XX中小学教师专业发展，制定本方案
</w:t>
      </w:r>
    </w:p>
    <w:p/>
    <w:p>
      <w:pPr/>
      <w:r>
        <w:rPr>
          <w:rStyle w:val="myStyle"/>
        </w:rPr>
        <w:t xml:space="preserve">
	一、工程目标依托网络平台，组织专家团队，采取线上线下相结合的方式为XX中小学教师提供不少于24学时的网络课程学习资源，推动学习成果在教育教学中的有效应用，xx络研修与校本研修整合实施的有效路径，完善xx中小学教师（含幼儿园，下同）专业发展支持服务体系，推动XX中小学教师教育教学能力和水平不断提升
</w:t>
      </w:r>
    </w:p>
    <w:p/>
    <w:p>
      <w:pPr/>
      <w:r>
        <w:rPr>
          <w:rStyle w:val="myStyle"/>
        </w:rPr>
        <w:t xml:space="preserve">
	二、参训人员基础教育全学段在职教师，教科研人员以及中小学校校长、幼儿园园长等
</w:t>
      </w:r>
    </w:p>
    <w:p/>
    <w:p>
      <w:pPr/>
      <w:r>
        <w:rPr>
          <w:rStyle w:val="myStyle"/>
        </w:rPr>
        <w:t xml:space="preserve">
	（一）普通高中学段参训人员包括语文、数学、英语、物理、化学、生物、思想政治、历史、地理、音乐、美术、体育与健康、信息技术、通用技术、综合实践活动和心理健康教育等16个学科（领域）的教师
</w:t>
      </w:r>
    </w:p>
    <w:p/>
    <w:p>
      <w:pPr/>
      <w:r>
        <w:rPr>
          <w:rStyle w:val="myStyle"/>
        </w:rPr>
        <w:t xml:space="preserve">
	（二）初中学段参训人员包括语文、数学、英语、物理、化学、生物、道德与法治、历史、地理、体育、音乐、美术、信息技术、综合实践活动和心理健康教育等15个学科（领域）的教师
</w:t>
      </w:r>
    </w:p>
    <w:p/>
    <w:p>
      <w:pPr/>
      <w:r>
        <w:rPr>
          <w:rStyle w:val="myStyle"/>
        </w:rPr>
        <w:t xml:space="preserve">
	（三）小学学段参训人员包括语文、数学、英语、科学、音乐、体育、美术、道德与法治、信息技术、综合实践活动和心理健康教育等n个学科（领域）的教师
</w:t>
      </w:r>
    </w:p>
    <w:p/>
    <w:p>
      <w:pPr/>
      <w:r>
        <w:rPr>
          <w:rStyle w:val="myStyle"/>
        </w:rPr>
        <w:t xml:space="preserve">
	（四）幼儿园参训人员包括取得教育行政部门颁发的学前教育机构办园许可证的幼儿园在职教师
</w:t>
      </w:r>
    </w:p>
    <w:p/>
    <w:p>
      <w:pPr/>
      <w:r>
        <w:rPr>
          <w:rStyle w:val="myStyle"/>
        </w:rPr>
        <w:t xml:space="preserve">
	（五）教科研机构、教师培训机构中具有中小学教师资格证书的教研、教科研人员、专任教师和中小学校长、幼儿园园长可参照相应学科报名参加研修学习
</w:t>
      </w:r>
    </w:p>
    <w:p/>
    <w:p>
      <w:pPr/>
      <w:r>
        <w:rPr>
          <w:rStyle w:val="myStyle"/>
        </w:rPr>
        <w:t xml:space="preserve">
	三、实施环节工程实施包括课程学习、专业指导和实践应用3个环节
</w:t>
      </w:r>
    </w:p>
    <w:p/>
    <w:p>
      <w:pPr/>
      <w:r>
        <w:rPr>
          <w:rStyle w:val="myStyle"/>
        </w:rPr>
        <w:t xml:space="preserve">
	（一）课程学习网络课程资源包括学科课程和专题课程，参训教师可通过“xx教师教育网”个人空间完成课程学习任务
</w:t>
      </w:r>
    </w:p>
    <w:p/>
    <w:p>
      <w:pPr/>
      <w:r>
        <w:rPr>
          <w:rStyle w:val="myStyle"/>
        </w:rPr>
        <w:t xml:space="preserve">
	1.学科课程为必修课程研修平台随机推送3个市级优课课例到教师个人空间，参训教师需根据要求完成观课和评课任务，每个课例2学时，合计6学时
</w:t>
      </w:r>
    </w:p>
    <w:p/>
    <w:p>
      <w:pPr/>
      <w:r>
        <w:rPr>
          <w:rStyle w:val="myStyle"/>
        </w:rPr>
        <w:t xml:space="preserve">
	2.专题课程为选修课程，含限选课程和任选课程包括师德师风建设、班级管理（留守儿童的教育与指导）、中国优秀传统文化与教育、家庭教育指导、学生心理健康教育、教育科研方法、教育理论与实践、学生发展核心素养、教师专业发展（含教师身心健康）、学生发展与生涯规划指导、STEAM教育、幼儿园课程游戏化的理念与实践、幼儿园一日活动的组织与实施、初中和小学课例研究、高中新课标与新高考、小学语文统编教材教学策略等共计1400学时左右的17个专题课程，参训教师可自主选学18-22学时其中师德师风建设专题的教育法律法规课程为限选课程（2学时）
</w:t>
      </w:r>
    </w:p>
    <w:p/>
    <w:p>
      <w:pPr/>
      <w:r>
        <w:rPr>
          <w:rStyle w:val="myStyle"/>
        </w:rPr>
        <w:t xml:space="preserve">
	（二）专业指导由教科研骨干、高校专家和齐鲁名师（含工程人选）、特级教师等组成省级指导专家团队，采取团队与个体相结合、异步在线与同步混合相结合的方式开展专业指导各市、县（市、区）和参训学校要分级组建指导专家团队，采取有效方式开展专业指导
</w:t>
      </w:r>
    </w:p>
    <w:p/>
    <w:p>
      <w:pPr/>
      <w:r>
        <w:rPr>
          <w:rStyle w:val="myStyle"/>
        </w:rPr>
        <w:t xml:space="preserve">
	1.异步在线指导利用网络工作坊，以制作课程简报、上传优质资源、组织线上答疑、开展研讨交流、推荐优秀案例等方式实施全体参训教师可自愿登录学科或专题网络工作坊和专家个人空间参加话题研讨和主题交流等活动
</w:t>
      </w:r>
    </w:p>
    <w:p/>
    <w:p>
      <w:pPr/>
      <w:r>
        <w:rPr>
          <w:rStyle w:val="myStyle"/>
        </w:rPr>
        <w:t xml:space="preserve">
	2.同步混合指导以线下现场会或同步在线直播的形式，采取现场课堂、协同教研、专家讲座、专题论坛、案例开发等方式组织开展各级指导专家团队围绕教育教学热点和难点，探索问题解决的操作性方案，通过简报和网络直播等方式，积极推广创新经验
</w:t>
      </w:r>
    </w:p>
    <w:p/>
    <w:p>
      <w:pPr/>
      <w:r>
        <w:rPr>
          <w:rStyle w:val="myStyle"/>
        </w:rPr>
        <w:t xml:space="preserve">
	（三）实践应用继续组织开展“一师一优课、一课一名师”活动市、县（市、区）教育行政部门要在深入总结经验的基础上，组织开展好个人创课、逐级晒课、赛课活动，按时完成市级“优课”评选工作，经公示无异议后，将获得市级优课的课例资源推送到xx“一师一优课、一课一名师”平台，参加省级晒课和赛课活动为推动优质课例资源全覆盖，原则上，每市每个年级每个学科每个版本每堂课限推1个优秀课例，每位教师原则上只推荐1个优秀课例在各级优秀课例的遴选和推荐时，要优先考虑尚未产生各级“优课”的内容章节，《省级优课创建内容目录建议》将通过省级优课平台予以公布地方课程、校本课程只参加省级晒课，不参与省级观评课和省级优课评选活动
</w:t>
      </w:r>
    </w:p>
    <w:p/>
    <w:p>
      <w:pPr/>
      <w:r>
        <w:rPr>
          <w:rStyle w:val="myStyle"/>
        </w:rPr>
        <w:t xml:space="preserve">
	四、时间安排信息采集与报名时间截至6月20日，工作流程见附件I0市、县级培训管理者培训时间6月下旬各级指导专家团队培训时间7月上旬市级“优课”提交时间7月5日前学校选专题时间7月6日D7月10日教师选课程时间7月11日起学科课程学习时间7月16日至11月15日通识性专题课程学习时间研修平台于7月16日常态化开放，即可开始学习本年度学分登记时间截止到xxxx年12月31日教师须在规定时间内完成相应课程学习任务研修平台个人空间常年开放，所有参训人员可继续参与课程学习和教学研讨，提倡学校基于网络资源支持组织开展校本研修，享受平台提供的资源服务和网络研修的跟进服务
</w:t>
      </w:r>
    </w:p>
    <w:p/>
    <w:p>
      <w:pPr/>
      <w:r>
        <w:rPr>
          <w:rStyle w:val="myStyle"/>
        </w:rPr>
        <w:t xml:space="preserve">
	五、组织管理
</w:t>
      </w:r>
    </w:p>
    <w:p/>
    <w:p>
      <w:pPr/>
      <w:r>
        <w:rPr>
          <w:rStyle w:val="myStyle"/>
        </w:rPr>
        <w:t xml:space="preserve">
	（一）XX“互联网+教师发展”工程项目办公室设在XX中小学师资培训中心，负责工程实施的协调管理和组织实施，负责研发研修平台、建设课程资源、组建省级指导专家团队、组织开展线上线下专业指导等
</w:t>
      </w:r>
    </w:p>
    <w:p/>
    <w:p>
      <w:pPr/>
      <w:r>
        <w:rPr>
          <w:rStyle w:val="myStyle"/>
        </w:rPr>
        <w:t xml:space="preserve">
	（二）各市根据实际，以市为单位自主选择自愿参加研修学习6月5日前向省项目办提出申报参加研修学习的市可在规定时间段内自行设定工程实施的起止时间，在已有的课程和规定的学时范围内自主确定开放的课程资源数量参加研修的市要成立工程领导小组和项目办公室，做好工程实施的组织管理工作要制定管理办法，落实相关政策，为工程实施提供坚实的组织保障要在规定的时间内完成信息采集和组织报名等工作要健全专业指导机制，加强指导专家的培训和管理力度，确保专业指导的科学性和有效性
</w:t>
      </w:r>
    </w:p>
    <w:p/>
    <w:p>
      <w:pPr/>
      <w:r>
        <w:rPr>
          <w:rStyle w:val="myStyle"/>
        </w:rPr>
        <w:t xml:space="preserve">
	（三）各市、县教育（教体）局要在认真总结上一学年“优课”创建活动经验的基础上，结合实际情况，研制和完善XXXX年“优课”创建活动方案，严格“优课”评选,保证活动实效，在推进教师全员“研究课、上好课”的基础上，把真正的好课选出来各市教育（教体）局须于7月5日前根据分配名额择优遴选市级优秀课例，经公示无异议后，分学段学科排序推送到省级“优课”平台，并将市级“优课”信息汇总表发送到邮箱为进一步推动我省中小学教师信息技术应用能力提升工程
</w:t>
      </w:r>
    </w:p>
    <w:p/>
    <w:p>
      <w:pPr/>
      <w:r>
        <w:rPr>
          <w:rStyle w:val="myStyle"/>
        </w:rPr>
        <w:t xml:space="preserve">
	2.0的有效实施，引领教师利用信息技术优化课堂教学，各市可由xx中小学教师信息技术应用能力提升工程
</w:t>
      </w:r>
    </w:p>
    <w:p/>
    <w:p>
      <w:pPr/>
      <w:r>
        <w:rPr>
          <w:rStyle w:val="myStyle"/>
        </w:rPr>
        <w:t xml:space="preserve">
	2.0省级试点学校择优遴选和推荐优秀课例参加省级赛课活动，每所项目学校推荐课例不超过2个各级教育行政部门要进一步健全和完善网络平台，实现平台间有效对接，确保各级晒课、赛课活动及推送课环节的顺利进行；各级电教馆站（教育信息中心）要做好工程实施的技术支持；教育行政部门和学校要负责本级优秀课例课堂实录的拍摄，避免增加教师经济负担为进一步提高课例创建质量，我厅对本年度中小学和学前教育优课创建标准进行了修订和完善（有关说明详见附件4）,各市要组织教师参照新的标准要求积极开展优课创建活动
</w:t>
      </w:r>
    </w:p>
    <w:p/>
    <w:p>
      <w:pPr/>
      <w:r>
        <w:rPr>
          <w:rStyle w:val="myStyle"/>
        </w:rPr>
        <w:t xml:space="preserve">
	（四）各中小学校校长（园长）是工程实施的第一责任人，负责制定切实可行的网络研修与校本研修整合实施方案要结合学校实际与发展规划自主选择不超过6个专题的课程资源供学校教师自主选学（其中师德师风建设专题为限选专题），各级能力提升工程
</w:t>
      </w:r>
    </w:p>
    <w:p/>
    <w:p>
      <w:pPr/>
      <w:r>
        <w:rPr>
          <w:rStyle w:val="myStyle"/>
        </w:rPr>
        <w:t xml:space="preserve">
	2.0项目学校可根据区域规划和实施进度适时选择能力提升工程
</w:t>
      </w:r>
    </w:p>
    <w:p/>
    <w:p>
      <w:pPr/>
      <w:r>
        <w:rPr>
          <w:rStyle w:val="myStyle"/>
        </w:rPr>
        <w:t xml:space="preserve">
	2.0专题课程资源（不受6个专题资源的限制）供学校教师自主选学；通过学校网络研修工作坊和学校现场组织开展好组织管理和专业指导等活动；制定课程学习、专业指导、考核评价、成果物化等活动方案，落实教师学习场所和网络条件保障,督促、引导教师保质保量完成学习任务；积极探索有效路径，推进网络研修常态化、校本化
</w:t>
      </w:r>
    </w:p>
    <w:p/>
    <w:p>
      <w:pPr/>
      <w:r>
        <w:rPr>
          <w:rStyle w:val="myStyle"/>
        </w:rPr>
        <w:t xml:space="preserve">
	（五）参训教师要按时参加课程学习和研讨交流活动,坚持学以致用，不断提高教育教学质量要把“优课”创建与日常教学进度安排有机结合起来，严禁上“表演课”“彩排课”“重复课”弄虚作假、功利色彩浓重的课例，一律不得入选各级“优课”
</w:t>
      </w:r>
    </w:p>
    <w:p/>
    <w:p>
      <w:pPr/>
      <w:r>
        <w:rPr>
          <w:rStyle w:val="myStyle"/>
        </w:rPr>
        <w:t xml:space="preserve">
	（六）工程结束，完成规定学习任务的参训教师，经考核合格，登记相应学分学校和各级教育行政部门要提交工程总结报告我厅将组织第三方机构对研修项目进行综合评估省项目办将遴选一批优秀工作坊、网络研修与校本研修整合示范校，推广其典型经验，发挥引领示范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2023-11-11T14:14:46+08:00</dcterms:created>
  <dcterms:modified xsi:type="dcterms:W3CDTF">2023-11-11T14:14:46+08:00</dcterms:modified>
</cp:coreProperties>
</file>

<file path=docProps/custom.xml><?xml version="1.0" encoding="utf-8"?>
<Properties xmlns="http://schemas.openxmlformats.org/officeDocument/2006/custom-properties" xmlns:vt="http://schemas.openxmlformats.org/officeDocument/2006/docPropsVTypes"/>
</file>