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2020年安全工程师考试《安全生产管理知识》模拟考试试卷B卷-含答案</w:t>
      </w:r>
    </w:p>
    <w:p/>
    <w:p/>
    <w:p>
      <w:pPr/>
      <w:r>
        <w:rPr>
          <w:rStyle w:val="myStyle"/>
        </w:rPr>
        <w:t xml:space="preserve">…2020年安全工程师考试《安全生产管理知识》模拟考试试卷B卷含答案鼠考试须知</w:t>
      </w:r>
    </w:p>
    <w:p/>
    <w:p>
      <w:pPr/>
      <w:r>
        <w:rPr>
          <w:rStyle w:val="myStyle"/>
        </w:rPr>
        <w:t xml:space="preserve">1、考试时间150分钟，本卷满分为100分翅</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3、请仔细阅读各种题目的回答要求，在密封线内答题，否则不予评分旧杷得分评卷入触</w:t>
      </w:r>
    </w:p>
    <w:p/>
    <w:p>
      <w:pPr/>
      <w:r>
        <w:rPr>
          <w:rStyle w:val="myStyle"/>
        </w:rPr>
        <w:t xml:space="preserve">一、单选题（本大题共70小题，每题1分，共70分）</w:t>
      </w:r>
    </w:p>
    <w:p/>
    <w:p>
      <w:pPr/>
      <w:r>
        <w:rPr>
          <w:rStyle w:val="myStyle"/>
        </w:rPr>
        <w:t xml:space="preserve">1、某大型企业集团为提高安全生产水平,做到本质安全，按照海因里希事故因果连锁理论，对近年来国内外本行业的人身伤害事故原因进行了分析，将伤害原因进行了分类根据《企业职工伤亡事故分类》（GB6441）,下列分析的伤害原因中属于不安全状态的是（）A、机器超速运转B、通风系统效率低C、在起吊物下停留D、开关未锁紧</w:t>
      </w:r>
    </w:p>
    <w:p/>
    <w:p>
      <w:pPr/>
      <w:r>
        <w:rPr>
          <w:rStyle w:val="myStyle"/>
        </w:rPr>
        <w:t xml:space="preserve">2、根据《职业病报告办法》，省、自治区、直辖市卫生监督机构应于每季度后的（）日内,邹将本地区上季度的《职业病季报表》报中国预防医学科学院劳动卫生与职业病研究所A、20B、30C、40浦D、</w:t>
      </w:r>
    </w:p>
    <w:p/>
    <w:p>
      <w:pPr/>
      <w:r>
        <w:rPr>
          <w:rStyle w:val="myStyle"/>
        </w:rPr>
        <w:t xml:space="preserve">603、事故树属于树形图，它的根部表示（），末梢表示（），树叉为中间事件A、中间事件顶上事件B、基本事件中间事件胡中C、基本事件顶上事件以物D、顶上事件基本事件如</w:t>
      </w:r>
    </w:p>
    <w:p/>
    <w:p>
      <w:pPr/>
      <w:r>
        <w:rPr>
          <w:rStyle w:val="myStyle"/>
        </w:rPr>
        <w:t xml:space="preserve">4、人工拌和石灰土、水泥土，作业人员应保持（）m以上的安全距离裁凶A、1B、</w:t>
      </w:r>
    </w:p>
    <w:p/>
    <w:p>
      <w:pPr/>
      <w:r>
        <w:rPr>
          <w:rStyle w:val="myStyle"/>
        </w:rPr>
        <w:t xml:space="preserve">0.</w:t>
      </w:r>
    </w:p>
    <w:p/>
    <w:p>
      <w:pPr/>
      <w:r>
        <w:rPr>
          <w:rStyle w:val="myStyle"/>
        </w:rPr>
        <w:t xml:space="preserve">85、海因里希将事故因果连锁过程概括为五要素，并用多米诺骨牌来形象地描述这种事故因果连锁关系下列描述事故发生五要素的选项中，正确的顺序和内容是（）A、人的缺点、人的不安全行为或物的不安全状态、能量意外释放、事故、伤害B、遗传及社会环境、人的缺点、人的不安全行为或物的不安全状态、事故、伤害C、人的缺点、管理缺陷、人的不安全行为或物的不安全状态、事故、伤害D、遗传及社会因素、人的缺点、屏蔽失效、事故、伤害</w:t>
      </w:r>
    </w:p>
    <w:p/>
    <w:p>
      <w:pPr/>
      <w:r>
        <w:rPr>
          <w:rStyle w:val="myStyle"/>
        </w:rPr>
        <w:t xml:space="preserve">6、宋体除专用合同条款另有约定外,发包人应与协商,在现场建立治安管理机构或联防组织,统一管理施工场地的治安保卫事项,履行合同工程的治安保卫职责（）A、总承包单位B、当地城府C、当地公安部门D、当地居委会</w:t>
      </w:r>
    </w:p>
    <w:p/>
    <w:p>
      <w:pPr/>
      <w:r>
        <w:rPr>
          <w:rStyle w:val="myStyle"/>
        </w:rPr>
        <w:t xml:space="preserve">7、新建、改建、扩建矿山和危险化学品建设项目，落实安全设施“三同时”要求，需要开展的安全评价是（）A、专项安全评价和安全验收评价B、安全现状评价和安全预评价C、安全现状评价和专项安全评价【）、安全预评价和安全验收评价</w:t>
      </w:r>
    </w:p>
    <w:p/>
    <w:p>
      <w:pPr/>
      <w:r>
        <w:rPr>
          <w:rStyle w:val="myStyle"/>
        </w:rPr>
        <w:t xml:space="preserve">8、用人单位工作场所存在职业病目录所列职业病的危害因素的，应当及时,、如实向所在地（）申报职业危害A、卫生行政部门B、有关主管部门共13页C、安全生产教育培训制度D、安全督查和处罚制度E、安仝生产事故与报告与处理制度</w:t>
      </w:r>
    </w:p>
    <w:p/>
    <w:p>
      <w:pPr/>
      <w:r>
        <w:rPr>
          <w:rStyle w:val="myStyle"/>
        </w:rPr>
        <w:t xml:space="preserve">7、某单位储存有</w:t>
      </w:r>
    </w:p>
    <w:p/>
    <w:p>
      <w:pPr/>
      <w:r>
        <w:rPr>
          <w:rStyle w:val="myStyle"/>
        </w:rPr>
        <w:t xml:space="preserve">0.5吨氟化氢化学品以及150吨的电石危险物质（虱化氢与电石重大危险源临界量分别为1吨和100吨），根据《危险化学品安全管理条例》，企业应当将储存的危险化学品的数量、地点以及管理人员的情况上报（）A、公安部门备案B、负责化学品赘记的机构备案C、安全监督管理部门登记D、消防部门和安全监督管理部门备案E、安全监督管理部门备案</w:t>
      </w:r>
    </w:p>
    <w:p/>
    <w:p>
      <w:pPr/>
      <w:r>
        <w:rPr>
          <w:rStyle w:val="myStyle"/>
        </w:rPr>
        <w:t xml:space="preserve">8、脚手架应在（）情况下进行检查和验收A、作业层上施加荷载前B、作业层上施加荷载后C、达到设计高度后D、停用超过1个月</w:t>
      </w:r>
    </w:p>
    <w:p/>
    <w:p>
      <w:pPr/>
      <w:r>
        <w:rPr>
          <w:rStyle w:val="myStyle"/>
        </w:rPr>
        <w:t xml:space="preserve">9、某化工园区的储存区司能存放汽油、煤油和石油气等危险物品，其中汽油、煤油、石油气的储存临界量分别为</w:t>
      </w:r>
    </w:p>
    <w:p/>
    <w:p>
      <w:pPr/>
      <w:r>
        <w:rPr>
          <w:rStyle w:val="myStyle"/>
        </w:rPr>
        <w:t xml:space="preserve">201、</w:t>
      </w:r>
    </w:p>
    <w:p/>
    <w:p>
      <w:pPr/>
      <w:r>
        <w:rPr>
          <w:rStyle w:val="myStyle"/>
        </w:rPr>
        <w:t xml:space="preserve">1001、101下列储存方案，能构成重大危险源的是（）A、存放10t汽油和60t煤油B、存放60t煤油C、存放201石油气D、存放5t汽油、20t煤油和5t石油气E、存放10t汽油和5t石油气</w:t>
      </w:r>
    </w:p>
    <w:p/>
    <w:p>
      <w:pPr/>
      <w:r>
        <w:rPr>
          <w:rStyle w:val="myStyle"/>
        </w:rPr>
        <w:t xml:space="preserve">10、建筑施工企业要建立（）所有管理人员的安全生产责任制A、主要负责人B、领导层第10页C、管理层D、一线工人E、执行层</w:t>
      </w:r>
    </w:p>
    <w:p/>
    <w:p>
      <w:pPr/>
      <w:r>
        <w:rPr>
          <w:rStyle w:val="myStyle"/>
        </w:rPr>
        <w:t xml:space="preserve">11、安全色是表达安全信息含义的颜色，一般表示（）的含义A、禁止B、警告C、提示D、指令</w:t>
      </w:r>
    </w:p>
    <w:p/>
    <w:p>
      <w:pPr/>
      <w:r>
        <w:rPr>
          <w:rStyle w:val="myStyle"/>
        </w:rPr>
        <w:t xml:space="preserve">12、施工企业安全生产考核评定应分为（）三个等级A、符合要求B、合格C、基本合格D、不合格E、不符合要求</w:t>
      </w:r>
    </w:p>
    <w:p/>
    <w:p>
      <w:pPr/>
      <w:r>
        <w:rPr>
          <w:rStyle w:val="myStyle"/>
        </w:rPr>
        <w:t xml:space="preserve">13、根据《企业职工伤亡事故调查分析规则》（GB6442-1986）,下列情况属于事故间接原因的有（）A、制动装置有缺陷B、没有安全操作规程或规程不健全C、没有或不认真采取事故防范措施，对事故隐患整改不力D、未经许可开动、关停、移动机器E、用手代替工具操作</w:t>
      </w:r>
    </w:p>
    <w:p/>
    <w:p>
      <w:pPr/>
      <w:r>
        <w:rPr>
          <w:rStyle w:val="myStyle"/>
        </w:rPr>
        <w:t xml:space="preserve">14、人员密集场所室内专修、装饰，应当按照消防技术标准的要求，使用（）材料A、可燃B、不燃C、难燃D、易燃共13页</w:t>
      </w:r>
    </w:p>
    <w:p/>
    <w:p>
      <w:pPr/>
      <w:r>
        <w:rPr>
          <w:rStyle w:val="myStyle"/>
        </w:rPr>
        <w:t xml:space="preserve">15、宋体事故应急管理中“预防”的含义是（）A、事故的预防工作，即通过安全管理和安全技术等手段，尽可能防止事故的发生，以实现本质安全B、从人、机、物环等方面着手，彻底消除事故隐患C、假定事故必然发生，通过预先采取预防措施，达到降低或减缓事故的影响或后果严重程度的目的D、事故后及时处理，并通过PDCA持续改进生产中出现的安全问题E、针时可能发生的事故，为迅速有效地开展应急行动而预先所做准备第11页共13页参考答案</w:t>
      </w:r>
    </w:p>
    <w:p/>
    <w:p>
      <w:pPr/>
      <w:r>
        <w:rPr>
          <w:rStyle w:val="myStyle"/>
        </w:rPr>
        <w:t xml:space="preserve">一、单选题（本大题共70小题，每题1分，共70分）</w:t>
      </w:r>
    </w:p>
    <w:p/>
    <w:p>
      <w:pPr/>
      <w:r>
        <w:rPr>
          <w:rStyle w:val="myStyle"/>
        </w:rPr>
        <w:t xml:space="preserve">1、B</w:t>
      </w:r>
    </w:p>
    <w:p/>
    <w:p>
      <w:pPr/>
      <w:r>
        <w:rPr>
          <w:rStyle w:val="myStyle"/>
        </w:rPr>
        <w:t xml:space="preserve">2、A</w:t>
      </w:r>
    </w:p>
    <w:p/>
    <w:p>
      <w:pPr/>
      <w:r>
        <w:rPr>
          <w:rStyle w:val="myStyle"/>
        </w:rPr>
        <w:t xml:space="preserve">3、D</w:t>
      </w:r>
    </w:p>
    <w:p/>
    <w:p>
      <w:pPr/>
      <w:r>
        <w:rPr>
          <w:rStyle w:val="myStyle"/>
        </w:rPr>
        <w:t xml:space="preserve">4、A</w:t>
      </w:r>
    </w:p>
    <w:p/>
    <w:p>
      <w:pPr/>
      <w:r>
        <w:rPr>
          <w:rStyle w:val="myStyle"/>
        </w:rPr>
        <w:t xml:space="preserve">5、B</w:t>
      </w:r>
    </w:p>
    <w:p/>
    <w:p>
      <w:pPr/>
      <w:r>
        <w:rPr>
          <w:rStyle w:val="myStyle"/>
        </w:rPr>
        <w:t xml:space="preserve">6、C</w:t>
      </w:r>
    </w:p>
    <w:p/>
    <w:p>
      <w:pPr/>
      <w:r>
        <w:rPr>
          <w:rStyle w:val="myStyle"/>
        </w:rPr>
        <w:t xml:space="preserve">7、D</w:t>
      </w:r>
    </w:p>
    <w:p/>
    <w:p>
      <w:pPr/>
      <w:r>
        <w:rPr>
          <w:rStyle w:val="myStyle"/>
        </w:rPr>
        <w:t xml:space="preserve">8、D</w:t>
      </w:r>
    </w:p>
    <w:p/>
    <w:p>
      <w:pPr/>
      <w:r>
        <w:rPr>
          <w:rStyle w:val="myStyle"/>
        </w:rPr>
        <w:t xml:space="preserve">9、A</w:t>
      </w:r>
    </w:p>
    <w:p/>
    <w:p>
      <w:pPr/>
      <w:r>
        <w:rPr>
          <w:rStyle w:val="myStyle"/>
        </w:rPr>
        <w:t xml:space="preserve">10、D</w:t>
      </w:r>
    </w:p>
    <w:p/>
    <w:p>
      <w:pPr/>
      <w:r>
        <w:rPr>
          <w:rStyle w:val="myStyle"/>
        </w:rPr>
        <w:t xml:space="preserve">11、C</w:t>
      </w:r>
    </w:p>
    <w:p/>
    <w:p>
      <w:pPr/>
      <w:r>
        <w:rPr>
          <w:rStyle w:val="myStyle"/>
        </w:rPr>
        <w:t xml:space="preserve">12、A</w:t>
      </w:r>
    </w:p>
    <w:p/>
    <w:p>
      <w:pPr/>
      <w:r>
        <w:rPr>
          <w:rStyle w:val="myStyle"/>
        </w:rPr>
        <w:t xml:space="preserve">13、C</w:t>
      </w:r>
    </w:p>
    <w:p/>
    <w:p>
      <w:pPr/>
      <w:r>
        <w:rPr>
          <w:rStyle w:val="myStyle"/>
        </w:rPr>
        <w:t xml:space="preserve">14、B</w:t>
      </w:r>
    </w:p>
    <w:p/>
    <w:p>
      <w:pPr/>
      <w:r>
        <w:rPr>
          <w:rStyle w:val="myStyle"/>
        </w:rPr>
        <w:t xml:space="preserve">15、C</w:t>
      </w:r>
    </w:p>
    <w:p/>
    <w:p>
      <w:pPr/>
      <w:r>
        <w:rPr>
          <w:rStyle w:val="myStyle"/>
        </w:rPr>
        <w:t xml:space="preserve">16、B</w:t>
      </w:r>
    </w:p>
    <w:p/>
    <w:p>
      <w:pPr/>
      <w:r>
        <w:rPr>
          <w:rStyle w:val="myStyle"/>
        </w:rPr>
        <w:t xml:space="preserve">17、B</w:t>
      </w:r>
    </w:p>
    <w:p/>
    <w:p>
      <w:pPr/>
      <w:r>
        <w:rPr>
          <w:rStyle w:val="myStyle"/>
        </w:rPr>
        <w:t xml:space="preserve">18、B</w:t>
      </w:r>
    </w:p>
    <w:p/>
    <w:p>
      <w:pPr/>
      <w:r>
        <w:rPr>
          <w:rStyle w:val="myStyle"/>
        </w:rPr>
        <w:t xml:space="preserve">19、D</w:t>
      </w:r>
    </w:p>
    <w:p/>
    <w:p>
      <w:pPr/>
      <w:r>
        <w:rPr>
          <w:rStyle w:val="myStyle"/>
        </w:rPr>
        <w:t xml:space="preserve">20、C</w:t>
      </w:r>
    </w:p>
    <w:p/>
    <w:p>
      <w:pPr/>
      <w:r>
        <w:rPr>
          <w:rStyle w:val="myStyle"/>
        </w:rPr>
        <w:t xml:space="preserve">21、C</w:t>
      </w:r>
    </w:p>
    <w:p/>
    <w:p>
      <w:pPr/>
      <w:r>
        <w:rPr>
          <w:rStyle w:val="myStyle"/>
        </w:rPr>
        <w:t xml:space="preserve">22、B</w:t>
      </w:r>
    </w:p>
    <w:p/>
    <w:p>
      <w:pPr/>
      <w:r>
        <w:rPr>
          <w:rStyle w:val="myStyle"/>
        </w:rPr>
        <w:t xml:space="preserve">23、B</w:t>
      </w:r>
    </w:p>
    <w:p/>
    <w:p>
      <w:pPr/>
      <w:r>
        <w:rPr>
          <w:rStyle w:val="myStyle"/>
        </w:rPr>
        <w:t xml:space="preserve">24、C</w:t>
      </w:r>
    </w:p>
    <w:p/>
    <w:p>
      <w:pPr/>
      <w:r>
        <w:rPr>
          <w:rStyle w:val="myStyle"/>
        </w:rPr>
        <w:t xml:space="preserve">25、C</w:t>
      </w:r>
    </w:p>
    <w:p/>
    <w:p>
      <w:pPr/>
      <w:r>
        <w:rPr>
          <w:rStyle w:val="myStyle"/>
        </w:rPr>
        <w:t xml:space="preserve">26、C</w:t>
      </w:r>
    </w:p>
    <w:p/>
    <w:p>
      <w:pPr/>
      <w:r>
        <w:rPr>
          <w:rStyle w:val="myStyle"/>
        </w:rPr>
        <w:t xml:space="preserve">27、A</w:t>
      </w:r>
    </w:p>
    <w:p/>
    <w:p>
      <w:pPr/>
      <w:r>
        <w:rPr>
          <w:rStyle w:val="myStyle"/>
        </w:rPr>
        <w:t xml:space="preserve">28、A</w:t>
      </w:r>
    </w:p>
    <w:p/>
    <w:p>
      <w:pPr/>
      <w:r>
        <w:rPr>
          <w:rStyle w:val="myStyle"/>
        </w:rPr>
        <w:t xml:space="preserve">29、B</w:t>
      </w:r>
    </w:p>
    <w:p/>
    <w:p>
      <w:pPr/>
      <w:r>
        <w:rPr>
          <w:rStyle w:val="myStyle"/>
        </w:rPr>
        <w:t xml:space="preserve">30、B</w:t>
      </w:r>
    </w:p>
    <w:p/>
    <w:p>
      <w:pPr/>
      <w:r>
        <w:rPr>
          <w:rStyle w:val="myStyle"/>
        </w:rPr>
        <w:t xml:space="preserve">31、A</w:t>
      </w:r>
    </w:p>
    <w:p/>
    <w:p>
      <w:pPr/>
      <w:r>
        <w:rPr>
          <w:rStyle w:val="myStyle"/>
        </w:rPr>
        <w:t xml:space="preserve">32、C</w:t>
      </w:r>
    </w:p>
    <w:p/>
    <w:p>
      <w:pPr/>
      <w:r>
        <w:rPr>
          <w:rStyle w:val="myStyle"/>
        </w:rPr>
        <w:t xml:space="preserve">33、C</w:t>
      </w:r>
    </w:p>
    <w:p/>
    <w:p>
      <w:pPr/>
      <w:r>
        <w:rPr>
          <w:rStyle w:val="myStyle"/>
        </w:rPr>
        <w:t xml:space="preserve">34、B</w:t>
      </w:r>
    </w:p>
    <w:p/>
    <w:p>
      <w:pPr/>
      <w:r>
        <w:rPr>
          <w:rStyle w:val="myStyle"/>
        </w:rPr>
        <w:t xml:space="preserve">35、B</w:t>
      </w:r>
    </w:p>
    <w:p/>
    <w:p>
      <w:pPr/>
      <w:r>
        <w:rPr>
          <w:rStyle w:val="myStyle"/>
        </w:rPr>
        <w:t xml:space="preserve">36、A</w:t>
      </w:r>
    </w:p>
    <w:p/>
    <w:p>
      <w:pPr/>
      <w:r>
        <w:rPr>
          <w:rStyle w:val="myStyle"/>
        </w:rPr>
        <w:t xml:space="preserve">37、B</w:t>
      </w:r>
    </w:p>
    <w:p/>
    <w:p>
      <w:pPr/>
      <w:r>
        <w:rPr>
          <w:rStyle w:val="myStyle"/>
        </w:rPr>
        <w:t xml:space="preserve">38、C</w:t>
      </w:r>
    </w:p>
    <w:p/>
    <w:p>
      <w:pPr/>
      <w:r>
        <w:rPr>
          <w:rStyle w:val="myStyle"/>
        </w:rPr>
        <w:t xml:space="preserve">39、C</w:t>
      </w:r>
    </w:p>
    <w:p/>
    <w:p>
      <w:pPr/>
      <w:r>
        <w:rPr>
          <w:rStyle w:val="myStyle"/>
        </w:rPr>
        <w:t xml:space="preserve">40、A</w:t>
      </w:r>
    </w:p>
    <w:p/>
    <w:p>
      <w:pPr/>
      <w:r>
        <w:rPr>
          <w:rStyle w:val="myStyle"/>
        </w:rPr>
        <w:t xml:space="preserve">41、A</w:t>
      </w:r>
    </w:p>
    <w:p/>
    <w:p>
      <w:pPr/>
      <w:r>
        <w:rPr>
          <w:rStyle w:val="myStyle"/>
        </w:rPr>
        <w:t xml:space="preserve">42、C</w:t>
      </w:r>
    </w:p>
    <w:p/>
    <w:p>
      <w:pPr/>
      <w:r>
        <w:rPr>
          <w:rStyle w:val="myStyle"/>
        </w:rPr>
        <w:t xml:space="preserve">43、D</w:t>
      </w:r>
    </w:p>
    <w:p/>
    <w:p>
      <w:pPr/>
      <w:r>
        <w:rPr>
          <w:rStyle w:val="myStyle"/>
        </w:rPr>
        <w:t xml:space="preserve">44、A</w:t>
      </w:r>
    </w:p>
    <w:p/>
    <w:p>
      <w:pPr/>
      <w:r>
        <w:rPr>
          <w:rStyle w:val="myStyle"/>
        </w:rPr>
        <w:t xml:space="preserve">45、B</w:t>
      </w:r>
    </w:p>
    <w:p/>
    <w:p>
      <w:pPr/>
      <w:r>
        <w:rPr>
          <w:rStyle w:val="myStyle"/>
        </w:rPr>
        <w:t xml:space="preserve">46、B</w:t>
      </w:r>
    </w:p>
    <w:p/>
    <w:p>
      <w:pPr/>
      <w:r>
        <w:rPr>
          <w:rStyle w:val="myStyle"/>
        </w:rPr>
        <w:t xml:space="preserve">47、A</w:t>
      </w:r>
    </w:p>
    <w:p/>
    <w:p>
      <w:pPr/>
      <w:r>
        <w:rPr>
          <w:rStyle w:val="myStyle"/>
        </w:rPr>
        <w:t xml:space="preserve">48、C</w:t>
      </w:r>
    </w:p>
    <w:p/>
    <w:p>
      <w:pPr/>
      <w:r>
        <w:rPr>
          <w:rStyle w:val="myStyle"/>
        </w:rPr>
        <w:t xml:space="preserve">49、A</w:t>
      </w:r>
    </w:p>
    <w:p/>
    <w:p>
      <w:pPr/>
      <w:r>
        <w:rPr>
          <w:rStyle w:val="myStyle"/>
        </w:rPr>
        <w:t xml:space="preserve">50、A</w:t>
      </w:r>
    </w:p>
    <w:p/>
    <w:p>
      <w:pPr/>
      <w:r>
        <w:rPr>
          <w:rStyle w:val="myStyle"/>
        </w:rPr>
        <w:t xml:space="preserve">51、C</w:t>
      </w:r>
    </w:p>
    <w:p/>
    <w:p>
      <w:pPr/>
      <w:r>
        <w:rPr>
          <w:rStyle w:val="myStyle"/>
        </w:rPr>
        <w:t xml:space="preserve">52、A</w:t>
      </w:r>
    </w:p>
    <w:p/>
    <w:p>
      <w:pPr/>
      <w:r>
        <w:rPr>
          <w:rStyle w:val="myStyle"/>
        </w:rPr>
        <w:t xml:space="preserve">53、D</w:t>
      </w:r>
    </w:p>
    <w:p/>
    <w:p>
      <w:pPr/>
      <w:r>
        <w:rPr>
          <w:rStyle w:val="myStyle"/>
        </w:rPr>
        <w:t xml:space="preserve">54、D</w:t>
      </w:r>
    </w:p>
    <w:p/>
    <w:p>
      <w:pPr/>
      <w:r>
        <w:rPr>
          <w:rStyle w:val="myStyle"/>
        </w:rPr>
        <w:t xml:space="preserve">55、C</w:t>
      </w:r>
    </w:p>
    <w:p/>
    <w:p>
      <w:pPr/>
      <w:r>
        <w:rPr>
          <w:rStyle w:val="myStyle"/>
        </w:rPr>
        <w:t xml:space="preserve">56、C</w:t>
      </w:r>
    </w:p>
    <w:p/>
    <w:p>
      <w:pPr/>
      <w:r>
        <w:rPr>
          <w:rStyle w:val="myStyle"/>
        </w:rPr>
        <w:t xml:space="preserve">57、C</w:t>
      </w:r>
    </w:p>
    <w:p/>
    <w:p>
      <w:pPr/>
      <w:r>
        <w:rPr>
          <w:rStyle w:val="myStyle"/>
        </w:rPr>
        <w:t xml:space="preserve">58、B</w:t>
      </w:r>
    </w:p>
    <w:p/>
    <w:p>
      <w:pPr/>
      <w:r>
        <w:rPr>
          <w:rStyle w:val="myStyle"/>
        </w:rPr>
        <w:t xml:space="preserve">59、B</w:t>
      </w:r>
    </w:p>
    <w:p/>
    <w:p>
      <w:pPr/>
      <w:r>
        <w:rPr>
          <w:rStyle w:val="myStyle"/>
        </w:rPr>
        <w:t xml:space="preserve">60、A</w:t>
      </w:r>
    </w:p>
    <w:p/>
    <w:p>
      <w:pPr/>
      <w:r>
        <w:rPr>
          <w:rStyle w:val="myStyle"/>
        </w:rPr>
        <w:t xml:space="preserve">61、A</w:t>
      </w:r>
    </w:p>
    <w:p/>
    <w:p>
      <w:pPr/>
      <w:r>
        <w:rPr>
          <w:rStyle w:val="myStyle"/>
        </w:rPr>
        <w:t xml:space="preserve">62、A</w:t>
      </w:r>
    </w:p>
    <w:p/>
    <w:p>
      <w:pPr/>
      <w:r>
        <w:rPr>
          <w:rStyle w:val="myStyle"/>
        </w:rPr>
        <w:t xml:space="preserve">63、B</w:t>
      </w:r>
    </w:p>
    <w:p/>
    <w:p>
      <w:pPr/>
      <w:r>
        <w:rPr>
          <w:rStyle w:val="myStyle"/>
        </w:rPr>
        <w:t xml:space="preserve">64、C</w:t>
      </w:r>
    </w:p>
    <w:p/>
    <w:p>
      <w:pPr/>
      <w:r>
        <w:rPr>
          <w:rStyle w:val="myStyle"/>
        </w:rPr>
        <w:t xml:space="preserve">65、C</w:t>
      </w:r>
    </w:p>
    <w:p/>
    <w:p>
      <w:pPr/>
      <w:r>
        <w:rPr>
          <w:rStyle w:val="myStyle"/>
        </w:rPr>
        <w:t xml:space="preserve">66、C</w:t>
      </w:r>
    </w:p>
    <w:p/>
    <w:p>
      <w:pPr/>
      <w:r>
        <w:rPr>
          <w:rStyle w:val="myStyle"/>
        </w:rPr>
        <w:t xml:space="preserve">67、B</w:t>
      </w:r>
    </w:p>
    <w:p/>
    <w:p>
      <w:pPr/>
      <w:r>
        <w:rPr>
          <w:rStyle w:val="myStyle"/>
        </w:rPr>
        <w:t xml:space="preserve">68、A</w:t>
      </w:r>
    </w:p>
    <w:p/>
    <w:p>
      <w:pPr/>
      <w:r>
        <w:rPr>
          <w:rStyle w:val="myStyle"/>
        </w:rPr>
        <w:t xml:space="preserve">69、D</w:t>
      </w:r>
    </w:p>
    <w:p/>
    <w:p>
      <w:pPr/>
      <w:r>
        <w:rPr>
          <w:rStyle w:val="myStyle"/>
        </w:rPr>
        <w:t xml:space="preserve">70、B</w:t>
      </w:r>
    </w:p>
    <w:p/>
    <w:p>
      <w:pPr/>
      <w:r>
        <w:rPr>
          <w:rStyle w:val="myStyle"/>
        </w:rPr>
        <w:t xml:space="preserve">二、多选题（本大题共15小题，每题2分，共30分）</w:t>
      </w:r>
    </w:p>
    <w:p/>
    <w:p>
      <w:pPr/>
      <w:r>
        <w:rPr>
          <w:rStyle w:val="myStyle"/>
        </w:rPr>
        <w:t xml:space="preserve">1、ABDE</w:t>
      </w:r>
    </w:p>
    <w:p/>
    <w:p>
      <w:pPr/>
      <w:r>
        <w:rPr>
          <w:rStyle w:val="myStyle"/>
        </w:rPr>
        <w:t xml:space="preserve">2、ABCD</w:t>
      </w:r>
    </w:p>
    <w:p/>
    <w:p>
      <w:pPr/>
      <w:r>
        <w:rPr>
          <w:rStyle w:val="myStyle"/>
        </w:rPr>
        <w:t xml:space="preserve">3、BCD</w:t>
      </w:r>
    </w:p>
    <w:p/>
    <w:p>
      <w:pPr/>
      <w:r>
        <w:rPr>
          <w:rStyle w:val="myStyle"/>
        </w:rPr>
        <w:t xml:space="preserve">4、参考答案ABE第12页共13页</w:t>
      </w:r>
    </w:p>
    <w:p/>
    <w:p>
      <w:pPr/>
      <w:r>
        <w:rPr>
          <w:rStyle w:val="myStyle"/>
        </w:rPr>
        <w:t xml:space="preserve">5、ABC</w:t>
      </w:r>
    </w:p>
    <w:p/>
    <w:p>
      <w:pPr/>
      <w:r>
        <w:rPr>
          <w:rStyle w:val="myStyle"/>
        </w:rPr>
        <w:t xml:space="preserve">6、ABCE</w:t>
      </w:r>
    </w:p>
    <w:p/>
    <w:p>
      <w:pPr/>
      <w:r>
        <w:rPr>
          <w:rStyle w:val="myStyle"/>
        </w:rPr>
        <w:t xml:space="preserve">7、AB</w:t>
      </w:r>
    </w:p>
    <w:p/>
    <w:p>
      <w:pPr/>
      <w:r>
        <w:rPr>
          <w:rStyle w:val="myStyle"/>
        </w:rPr>
        <w:t xml:space="preserve">8、ACD</w:t>
      </w:r>
    </w:p>
    <w:p/>
    <w:p>
      <w:pPr/>
      <w:r>
        <w:rPr>
          <w:rStyle w:val="myStyle"/>
        </w:rPr>
        <w:t xml:space="preserve">9、ACE</w:t>
      </w:r>
    </w:p>
    <w:p/>
    <w:p>
      <w:pPr/>
      <w:r>
        <w:rPr>
          <w:rStyle w:val="myStyle"/>
        </w:rPr>
        <w:t xml:space="preserve">10、BCE11ABCD</w:t>
      </w:r>
    </w:p>
    <w:p/>
    <w:p>
      <w:pPr/>
      <w:r>
        <w:rPr>
          <w:rStyle w:val="myStyle"/>
        </w:rPr>
        <w:t xml:space="preserve">12、BCD</w:t>
      </w:r>
    </w:p>
    <w:p/>
    <w:p>
      <w:pPr/>
      <w:r>
        <w:rPr>
          <w:rStyle w:val="myStyle"/>
        </w:rPr>
        <w:t xml:space="preserve">13、BE</w:t>
      </w:r>
    </w:p>
    <w:p/>
    <w:p>
      <w:pPr/>
      <w:r>
        <w:rPr>
          <w:rStyle w:val="myStyle"/>
        </w:rPr>
        <w:t xml:space="preserve">14、BC</w:t>
      </w:r>
    </w:p>
    <w:p/>
    <w:p>
      <w:pPr/>
      <w:r>
        <w:rPr>
          <w:rStyle w:val="myStyle"/>
        </w:rPr>
        <w:t xml:space="preserve">15、AC第13页共13页C、人民政府D、安全生产监督管理部门</w:t>
      </w:r>
    </w:p>
    <w:p/>
    <w:p>
      <w:pPr/>
      <w:r>
        <w:rPr>
          <w:rStyle w:val="myStyle"/>
        </w:rPr>
        <w:t xml:space="preserve">9、进行各项窗口作业时，操作人员的重心应位于（），不得在窗台上站立必要时应系好安全带进行操作A、室内B、室外C、窗口</w:t>
      </w:r>
    </w:p>
    <w:p/>
    <w:p>
      <w:pPr/>
      <w:r>
        <w:rPr>
          <w:rStyle w:val="myStyle"/>
        </w:rPr>
        <w:t xml:space="preserve">10、应急准备是实施有效救援的基础，主要内容包括（），教育训练与演练，互救协议A、安全生产责任制，应急资源准备B、应急字眼准备，预警与通知C、应急资源准备，恢复现场D、机构与职责，应急资源准备</w:t>
      </w:r>
    </w:p>
    <w:p/>
    <w:p>
      <w:pPr/>
      <w:r>
        <w:rPr>
          <w:rStyle w:val="myStyle"/>
        </w:rPr>
        <w:t xml:space="preserve">11、宋体甲公司是一家一级建筑施工企业，委托乙公司进行塔吊等特种设备的安装与施工，并与其签订了安全协议，明确各自的安全管理责任下列关于甲、乙公司特种设备使用管理.的说法中，正确的是（）A、乙公司应负责塔吊等特种设备检测检验B、乙公司应对塔吊运行过程中事故负责C、甲公司应逐台建立塔吊等特种设备的安全技术档案D、甲公司应在塔吊使用前30日内向所在地省安监局登记</w:t>
      </w:r>
    </w:p>
    <w:p/>
    <w:p>
      <w:pPr/>
      <w:r>
        <w:rPr>
          <w:rStyle w:val="myStyle"/>
        </w:rPr>
        <w:t xml:space="preserve">12、安全生产领导小组（委员会），由（）任组长，负责领导企业安全生产管理工作,组织制定企业安全生产中长期管理目标，审议、决策重大安全事项A、企业法定代表人B、项目负责人C、专职安全人员D、项目经理</w:t>
      </w:r>
    </w:p>
    <w:p/>
    <w:p>
      <w:pPr/>
      <w:r>
        <w:rPr>
          <w:rStyle w:val="myStyle"/>
        </w:rPr>
        <w:t xml:space="preserve">13、特种劳动防护用品实行安全标志管理，是我国一项特殊的劳动防护用品管理制度，根据国家对特种劳动防护用品安全标志管理规定的要求，下列说法中正确的是（）A、安全标志由盾牌图形和特种劳动防护用品安全标志的编号组成B、劳动防护用品安全标志管理工作由国家质检部门负责、C、特种劳动防护用品生产企业需取得安全生产许可证、D、特种劳动防护用品证书有效期为5年</w:t>
      </w:r>
    </w:p>
    <w:p/>
    <w:p>
      <w:pPr/>
      <w:r>
        <w:rPr>
          <w:rStyle w:val="myStyle"/>
        </w:rPr>
        <w:t xml:space="preserve">14、某省5月31H9时发生一起载客电梯由观光层坠落至电梯井底事故,事故造成多人伤亡当地省政府6月1日公布了事故调查组成员并于当日开始展开事故调查工作为确保事故调查处理技术可靠，事故调杳组在成立当天就委托具有相关资质的单位对电梯进行了多项技术鉴定,其中最长一项鉴定的天数为75天在省政府未批准延期的情况下,事故调查组提交事故调查报告最迟日期是（）A、6月30日B、10月12日C、8月14日D、9月301d</w:t>
      </w:r>
    </w:p>
    <w:p/>
    <w:p>
      <w:pPr/>
      <w:r>
        <w:rPr>
          <w:rStyle w:val="myStyle"/>
        </w:rPr>
        <w:t xml:space="preserve">15、生产经营单位必须依法参加（），为从业人员缴纳保险费A、失业保险B、意外保险C、工伤保险D、医疗保险</w:t>
      </w:r>
    </w:p>
    <w:p/>
    <w:p>
      <w:pPr/>
      <w:r>
        <w:rPr>
          <w:rStyle w:val="myStyle"/>
        </w:rPr>
        <w:t xml:space="preserve">16、职工发生事故伤害或者被诊断、鉴定为职业病后该怎么办（）A、与用人单位私了B、向社会保险行政部门提出工伤认定申请C、直接到法院起诉</w:t>
      </w:r>
    </w:p>
    <w:p/>
    <w:p>
      <w:pPr/>
      <w:r>
        <w:rPr>
          <w:rStyle w:val="myStyle"/>
        </w:rPr>
        <w:t xml:space="preserve">17、安全生产（）是确保安全生产投入的重要内容A、管理制度B、资金管理C、责任制度D、教育培训</w:t>
      </w:r>
    </w:p>
    <w:p/>
    <w:p>
      <w:pPr/>
      <w:r>
        <w:rPr>
          <w:rStyle w:val="myStyle"/>
        </w:rPr>
        <w:t xml:space="preserve">18、某汽车制造企业拟引进可靠度高的自动化生产线，代替原有人员手工操作生产线，同时加强人员行为失误的校正和培训，减少事故发生这种做法符合事故致因理论中的（）A、事故因果连锁理论B、轨迹交叉理论C、能量意外释放理论D、系统安全理论</w:t>
      </w:r>
    </w:p>
    <w:p/>
    <w:p>
      <w:pPr/>
      <w:r>
        <w:rPr>
          <w:rStyle w:val="myStyle"/>
        </w:rPr>
        <w:t xml:space="preserve">19、海因里希将事故因果连锁过程概括为五个要素，并用多米诺骨牌来形象地描述这种事故因果连锁关系五个要素为（）A、人的缺点、人质不安全行为或物的不安全状态、能量意外释放、事故、伤害B、遗传及社会环境、人的缺点、屏蔽失效、事故、伤害C、人的缺点、管理缺陷、人的不安全行为或物的不安全状态、事故、伤害D、遗传及社会环境、人的缺点、人的不安全行为或物的不安全状态、事故、伤害</w:t>
      </w:r>
    </w:p>
    <w:p/>
    <w:p>
      <w:pPr/>
      <w:r>
        <w:rPr>
          <w:rStyle w:val="myStyle"/>
        </w:rPr>
        <w:t xml:space="preserve">20、为预防蒸汽加热装置过热造成超压爆炸，在设备本体上装设了易熔塞采取这种安全技术措施的做法属于（）A、故障一安全设计B、隔离C、设置薄弱环节D、限制能量</w:t>
      </w:r>
    </w:p>
    <w:p/>
    <w:p>
      <w:pPr/>
      <w:r>
        <w:rPr>
          <w:rStyle w:val="myStyle"/>
        </w:rPr>
        <w:t xml:space="preserve">21、施工现场应在边角处每隔（）设灭鼠设施，并设专人负责管理投放药品；温暖季节应设置捕蝇设施A、10m B、20m C、15m</w:t>
      </w:r>
    </w:p>
    <w:p/>
    <w:p>
      <w:pPr/>
      <w:r>
        <w:rPr>
          <w:rStyle w:val="myStyle"/>
        </w:rPr>
        <w:t xml:space="preserve">22、宋体（）是安全生产法律体系中的一个重要组成部分,也是安全生产管理的基础和监督执法工作的重要技术依据A、安全生产规章B、安全生产标准C、安全生产执法体系D、安全生产管理机构</w:t>
      </w:r>
    </w:p>
    <w:p/>
    <w:p>
      <w:pPr/>
      <w:r>
        <w:rPr>
          <w:rStyle w:val="myStyle"/>
        </w:rPr>
        <w:t xml:space="preserve">23、某工程机械集团企业有甲、乙、丙、丁等生产工厂，其中，甲工厂是国内大型的数控机加工工厂，乙工厂是国家规定规模以上的高温熔融金属工厂,丙工厂是国内厂房跨度最大的工程机械装配工厂,丁工厂是国家重点攻关项目的泡沫塑料模具制造工厂在对该企业进行安全生产标准化评审时.，安全生产标准化评审员张工负责审核该企业提供的有关安全生产管理人员的培训考核证书，企业所提供的证书均为由某培训公司签发的《安全生产管理人员培训证》张工应要求企业补充提供（）的安全生产监督管理部门考核证书佐证材料A、甲工厂安全管理人员B、乙工厂安全管理人员C、丙工厂安全管理人员D、丁工厂安全管理人员</w:t>
      </w:r>
    </w:p>
    <w:p/>
    <w:p>
      <w:pPr/>
      <w:r>
        <w:rPr>
          <w:rStyle w:val="myStyle"/>
        </w:rPr>
        <w:t xml:space="preserve">24、某烟花爆竹厂因生产经营需要，临时招聘了一批搬运工，负责烟花爆竹的搬运工作这些临时搬运工正式上岗作业前，必须经过（）考核合格，取得相应的合格证书A、乡、镇人民政府安全监管部门B、县、县级市人民政府安全监管部门C、设区的市人民政府安全监管部门D、省、直辖市人民政府安全监管部门</w:t>
      </w:r>
    </w:p>
    <w:p/>
    <w:p>
      <w:pPr/>
      <w:r>
        <w:rPr>
          <w:rStyle w:val="myStyle"/>
        </w:rPr>
        <w:t xml:space="preserve">25、2016年5月6口，某省甲市乙县H工业园区R国有控股集团2冶金企业发生一起生产安全事故，造成9人重伤，事故现场有关人员立即于当日5时32分向本单位负责人报告，依据《生产安全事故报告和调查处理条例》（国务院令第49号），下列关于z企业负责人事故报告的说法，正确的是（）A、接报半小时内，应向R集团安全生产监督管理部门报告快13页B、接报半小时内，应向H工业园区安全生产监督管理部门报告C、接报1小时内，应向乙县安全生产监督管理部门报告D、接报1小时内，应向甲市安全生产监督管理部门报告</w:t>
      </w:r>
    </w:p>
    <w:p/>
    <w:p>
      <w:pPr/>
      <w:r>
        <w:rPr>
          <w:rStyle w:val="myStyle"/>
        </w:rPr>
        <w:t xml:space="preserve">26、危险源的（）是指危险源所处的物理、化学状态和约束条件状态A、必然发生事故B、潜在危险性C、存在条件D、触发因素</w:t>
      </w:r>
    </w:p>
    <w:p/>
    <w:p>
      <w:pPr/>
      <w:r>
        <w:rPr>
          <w:rStyle w:val="myStyle"/>
        </w:rPr>
        <w:t xml:space="preserve">27、甲市安全生产监督管理局对其市城乡结合部炼油厂组织安全检查时发现该厂运行中的管线支撑和吊架变形严重，有可能发生管线断裂破损，柴油泄漏事故依据《安全生产事故隐患排查治理暂行规定》（国家安全生产监督管理总局令第16号），该隐患属于（）A、一般事故隐患B、较大事故隐患C、重大事故隐患D、特大事故隐患</w:t>
      </w:r>
    </w:p>
    <w:p/>
    <w:p>
      <w:pPr/>
      <w:r>
        <w:rPr>
          <w:rStyle w:val="myStyle"/>
        </w:rPr>
        <w:t xml:space="preserve">28、安全管理中的木质化原则是指从一开始从本质上实现安全化，从根本上消除事故发生的（）A、可能性B、严重性C、概率性</w:t>
      </w:r>
    </w:p>
    <w:p/>
    <w:p>
      <w:pPr/>
      <w:r>
        <w:rPr>
          <w:rStyle w:val="myStyle"/>
        </w:rPr>
        <w:t xml:space="preserve">29、某市一金属矿山企业发生一起严重透水事故，市安全生产监督管理局要求该市所有金属矿山企业一律停产，全面开展防患排查，经安全评估并验收合格后，方可恢复生产该种做法，符合安全生产管理原理的（）A、动态相关原则B、监督原则C、行为原则D、能级原则</w:t>
      </w:r>
    </w:p>
    <w:p/>
    <w:p>
      <w:pPr/>
      <w:r>
        <w:rPr>
          <w:rStyle w:val="myStyle"/>
        </w:rPr>
        <w:t xml:space="preserve">30、依据国家安全生产监督管理总局颁布的《注册安全工程师管理规定》，从业人员人数在300人以上的危险物品生产单位，应当按照不少于安全生产管理人员（）的比例配备注册安全工程师A、10%B、15%C、20%D、30%</w:t>
      </w:r>
    </w:p>
    <w:p/>
    <w:p>
      <w:pPr/>
      <w:r>
        <w:rPr>
          <w:rStyle w:val="myStyle"/>
        </w:rPr>
        <w:t xml:space="preserve">31、甲职业卫生技术服务机构承担/乙车辆工厂新建项目的职业病危害评价工作，甲机构在评价过程中使用了类比方法来类推、分析对象的危险有害因素下列关于类比方法的说法中，正确的是（）A、类比方法属于直观经验分析方法B、类比方法是对照有关法规、标准对评价对象的危险有害因素进行分析的方法C、类比方法是依靠分析人员的观察分析能力对评价对象的危险有害因素进行分析的方法D、类比方法是借助于经验和判断能力对评价对象的危险有害因素进行分析的方法</w:t>
      </w:r>
    </w:p>
    <w:p/>
    <w:p>
      <w:pPr/>
      <w:r>
        <w:rPr>
          <w:rStyle w:val="myStyle"/>
        </w:rPr>
        <w:t xml:space="preserve">32、国务院负责安全生产监督管理的部门对全国安全生产工作实施（）A、监督管理B、综合管理C、综合监督管理D、统一管理</w:t>
      </w:r>
    </w:p>
    <w:p/>
    <w:p>
      <w:pPr/>
      <w:r>
        <w:rPr>
          <w:rStyle w:val="myStyle"/>
        </w:rPr>
        <w:t xml:space="preserve">33、根据能量转移理论的概念，能量逆流于人体造成的伤害分为两类其中，第一类伤害是指（）A、由影响r局部或全身性能量交换引起的伤害，如冻伤等B、不正常的或不希望的能量释放造成的局部或全身性的伤害，如中毒伤害等C、由于能量超过人体的损伤临界值导致局部或全身性的伤害，如物体打击伤害等D、由于接触的能量不能被屏蔽导致的局部或全身性的伤害，如触电伤害等13页</w:t>
      </w:r>
    </w:p>
    <w:p/>
    <w:p>
      <w:pPr/>
      <w:r>
        <w:rPr>
          <w:rStyle w:val="myStyle"/>
        </w:rPr>
        <w:t xml:space="preserve">34、在工业生产过程中，监测的物理参数的变化直接反映了危险场所的危险性大小和预警级别反映连续预警信息趋势的预警信号输出属于（）预警A、安全风险B、时序性C、概率性D、严重性</w:t>
      </w:r>
    </w:p>
    <w:p/>
    <w:p>
      <w:pPr/>
      <w:r>
        <w:rPr>
          <w:rStyle w:val="myStyle"/>
        </w:rPr>
        <w:t xml:space="preserve">35、对存在高危粉尘作业、高毒作业或其他严重职业病危害的生产经营单位，可以投保职业病相关保险某餐饮店发生天然气泄漏，在先期处置中没能及时切断气源，继而引发燃爆关于该餐饮店应急响应的做法，错误的是（）A、采取关闭气源阀门等处置措施B、值班经理要求员工现场持续扑救，不得撤离危险区域C、拨打119请求消防救援D、立即封闭事故现场，通知人员疏散</w:t>
      </w:r>
    </w:p>
    <w:p/>
    <w:p>
      <w:pPr/>
      <w:r>
        <w:rPr>
          <w:rStyle w:val="myStyle"/>
        </w:rPr>
        <w:t xml:space="preserve">36、劳动保护包括（）两个方面A、劳动安全和劳动卫生B、劳动用品和防护用品C、人身和财产D、出厂合格证和产品检测报告</w:t>
      </w:r>
    </w:p>
    <w:p/>
    <w:p>
      <w:pPr/>
      <w:r>
        <w:rPr>
          <w:rStyle w:val="myStyle"/>
        </w:rPr>
        <w:t xml:space="preserve">37、在企业安全生产管理过程中，对于不同岗位所需安全生产管理人员的安排，要根据其个人从业经验、能力等综合因素决定，这体现了（）A、整分合原则B、能级原则C、3E原则D、激励原则</w:t>
      </w:r>
    </w:p>
    <w:p/>
    <w:p>
      <w:pPr/>
      <w:r>
        <w:rPr>
          <w:rStyle w:val="myStyle"/>
        </w:rPr>
        <w:t xml:space="preserve">38、煤矿安全监察部门通常要对高瓦斯矿井和突出矿井进行监察，检查矿井是否按照规定进行瓦斯抽放、是否安装监测系统等，这种监察方式属于（）A、日常监察B、重点监察C、专项监察D、定期监察</w:t>
      </w:r>
    </w:p>
    <w:p/>
    <w:p>
      <w:pPr/>
      <w:r>
        <w:rPr>
          <w:rStyle w:val="myStyle"/>
        </w:rPr>
        <w:t xml:space="preserve">39、电焊机开关箱及电源线路接线和线路故障排除必须由（）进行A、任何人B、专业电焊工C、专业电工</w:t>
      </w:r>
    </w:p>
    <w:p/>
    <w:p>
      <w:pPr/>
      <w:r>
        <w:rPr>
          <w:rStyle w:val="myStyle"/>
        </w:rPr>
        <w:t xml:space="preserve">40、生产经营单位提交的建设项目安全设施设计，经过县级政府安全生产监督管理部门组织审查未通过的，按照审查意见整改后，需要向（）申请再审查A、原县级审查部门B、该项目所在的市级审查部门C、该项目所在的省级审查部门I）、国家安全生产监督管理总局</w:t>
      </w:r>
    </w:p>
    <w:p/>
    <w:p>
      <w:pPr/>
      <w:r>
        <w:rPr>
          <w:rStyle w:val="myStyle"/>
        </w:rPr>
        <w:t xml:space="preserve">41、某鞋帽城发生火灾事故，无人员伤亡，过火而积超过500nl3直接经济损失250万元，本期事故为（）事故A、特大B、重大C、较大D、一般</w:t>
      </w:r>
    </w:p>
    <w:p/>
    <w:p>
      <w:pPr/>
      <w:r>
        <w:rPr>
          <w:rStyle w:val="myStyle"/>
        </w:rPr>
        <w:t xml:space="preserve">42、我国的职业病防治工作方针是（）为主，防治结合A、健康B、安全C、预防［）、生命</w:t>
      </w:r>
    </w:p>
    <w:p/>
    <w:p>
      <w:pPr/>
      <w:r>
        <w:rPr>
          <w:rStyle w:val="myStyle"/>
        </w:rPr>
        <w:t xml:space="preserve">43、起重设备在安装、检修、试验过程中发生了人的挤压、吊具坠落、物体打击和触电，以上共13页事故属于（）A、物体打击B、高处坠落C、坍塌D、起重伤害</w:t>
      </w:r>
    </w:p>
    <w:p/>
    <w:p>
      <w:pPr/>
      <w:r>
        <w:rPr>
          <w:rStyle w:val="myStyle"/>
        </w:rPr>
        <w:t xml:space="preserve">44、根据本质安全的定义，下列装置或设备，属于从本质安全角度出发而采取的安全措施的是（）A、切割机械上设置的光控断电装置B、汽车上没置的安全气囊C、为探险人员配备的降落伞D、煤矿工人佩戴的自救器</w:t>
      </w:r>
    </w:p>
    <w:p/>
    <w:p>
      <w:pPr/>
      <w:r>
        <w:rPr>
          <w:rStyle w:val="myStyle"/>
        </w:rPr>
        <w:t xml:space="preserve">45、建设项目“三同时”制度是实现建设项目安全生产的重要保证措施之一，其配套措施包括针对建设项目进行安全预评价安全预评价一般应在项目的（）阶段进行A、初步设计B、可行性研究C、施工D、竣工</w:t>
      </w:r>
    </w:p>
    <w:p/>
    <w:p>
      <w:pPr/>
      <w:r>
        <w:rPr>
          <w:rStyle w:val="myStyle"/>
        </w:rPr>
        <w:t xml:space="preserve">46、（）是指运用工程技术手段消除物的不安全因素，实现生产工艺和机械设备等生产条件本质安全的措施A、施工组织设计B、安全技术措施C、专项施工方案D、技术交底</w:t>
      </w:r>
    </w:p>
    <w:p/>
    <w:p>
      <w:pPr/>
      <w:r>
        <w:rPr>
          <w:rStyle w:val="myStyle"/>
        </w:rPr>
        <w:t xml:space="preserve">47、因事故造成人身伤亡及善后处理支出的费用和毁坏财产的价值，属于（）损失A、直接经济B、间接经济C、经济D、事故</w:t>
      </w:r>
    </w:p>
    <w:p/>
    <w:p>
      <w:pPr/>
      <w:r>
        <w:rPr>
          <w:rStyle w:val="myStyle"/>
        </w:rPr>
        <w:t xml:space="preserve">48、某建筑施工项目使用了汽车吊，为了充分识别吊装作业的危险因素，该项目安全管理人员对汽车吊的事故数据进行了记录，事故描述和危险因素分类，根据《企业职工伤亡事故分类》（GB6441）,下列事故危险因素分类错误的是（）A、</w:t>
      </w:r>
    </w:p>
    <w:p/>
    <w:p>
      <w:pPr/>
      <w:r>
        <w:rPr>
          <w:rStyle w:val="myStyle"/>
        </w:rPr>
        <w:t xml:space="preserve">①@</w:t>
      </w:r>
    </w:p>
    <w:p/>
    <w:p>
      <w:pPr/>
      <w:r>
        <w:rPr>
          <w:rStyle w:val="myStyle"/>
        </w:rPr>
        <w:t xml:space="preserve">③B、C、</w:t>
      </w:r>
    </w:p>
    <w:p/>
    <w:p>
      <w:pPr/>
      <w:r>
        <w:rPr>
          <w:rStyle w:val="myStyle"/>
        </w:rPr>
        <w:t xml:space="preserve">③?</w:t>
      </w:r>
    </w:p>
    <w:p/>
    <w:p>
      <w:pPr/>
      <w:r>
        <w:rPr>
          <w:rStyle w:val="myStyle"/>
        </w:rPr>
        <w:t xml:space="preserve">⑤D、</w:t>
      </w:r>
    </w:p>
    <w:p/>
    <w:p>
      <w:pPr/>
      <w:r>
        <w:rPr>
          <w:rStyle w:val="myStyle"/>
        </w:rPr>
        <w:t xml:space="preserve">①@?</w:t>
      </w:r>
    </w:p>
    <w:p/>
    <w:p>
      <w:pPr/>
      <w:r>
        <w:rPr>
          <w:rStyle w:val="myStyle"/>
        </w:rPr>
        <w:t xml:space="preserve">49、矿山、金属冶炼建设项目和用于生产、储存危险物品的建设项目竣工投入生产或者使用前,应当由（〉负责组织对安全设施进行验收；验收合格后，方可投入生产和使用A、建设单位B、安全生产管理人员C、政府部门D、协会组织</w:t>
      </w:r>
    </w:p>
    <w:p/>
    <w:p>
      <w:pPr/>
      <w:r>
        <w:rPr>
          <w:rStyle w:val="myStyle"/>
        </w:rPr>
        <w:t xml:space="preserve">50、某石油冶炼企业组织常减压蒸锚装置加热炉突然熄火应急演练，为了让应急演练不干扰生产操作，生产车间应采用“挂牌”方式考核操作员应急操作能力，挂牌有“开”“关”两种，操作员需要把印有“开”或“关”字样的标牌挂在生产装置相关工艺管道的阀门上根据应急演练的内容分类，这种演练的类型是（）A、单项演练B、桌面演练C、实战演练D、综合演练</w:t>
      </w:r>
    </w:p>
    <w:p/>
    <w:p>
      <w:pPr/>
      <w:r>
        <w:rPr>
          <w:rStyle w:val="myStyle"/>
        </w:rPr>
        <w:t xml:space="preserve">51、根据《劳动法》规定，用人单位应当对（）定期进行健康检查A、企业管理人员B、专职安全员共13页C、未成年工D、所有员工;</w:t>
      </w:r>
    </w:p>
    <w:p/>
    <w:p>
      <w:pPr/>
      <w:r>
        <w:rPr>
          <w:rStyle w:val="myStyle"/>
        </w:rPr>
        <w:t xml:space="preserve">52、施工企业每年度应至少进行（）自我考核评价A、一次B、两次C、四次D、六次</w:t>
      </w:r>
    </w:p>
    <w:p/>
    <w:p>
      <w:pPr/>
      <w:r>
        <w:rPr>
          <w:rStyle w:val="myStyle"/>
        </w:rPr>
        <w:t xml:space="preserve">53、不同的应急预案由于各自所处的层次和适用范围不同，因而在内容的详略程度和侧重点上会有所不同，但都可采用相似的基本结构一个完整的应急预案的文件体系包括（）A、应急准备、初级反应、扩大应急和应急恢复B、预防、准备、响应和恢复C、组织体制、运作体制、法制基础和保障系统D、预案、程序、指导书和记录</w:t>
      </w:r>
    </w:p>
    <w:p/>
    <w:p>
      <w:pPr/>
      <w:r>
        <w:rPr>
          <w:rStyle w:val="myStyle"/>
        </w:rPr>
        <w:t xml:space="preserve">54、建设单位在编制（）时，应当确定建设工程安全作业环境及安全施工措施所需费用A、安全投入B、制造费用C、生产费用D、工程概算</w:t>
      </w:r>
    </w:p>
    <w:p/>
    <w:p>
      <w:pPr/>
      <w:r>
        <w:rPr>
          <w:rStyle w:val="myStyle"/>
        </w:rPr>
        <w:t xml:space="preserve">55、某建筑施工企业发生生产安全事故后，事故现场有关人员、单位负责人、各级地方人民政府应按照规定及时进行报告下列关于事故报告的说法中，正确的是（）A、单位负责人接到事故报告后，应在2小时内向事故发生地县级以上人民政府报告B、一?般事故应逐级上报至省级人民政府安全生产监督管理部门C、事故报告应包括发生的时间、地点以及事故现场情况、事故的简要经过D、火灾事故自发生之日起30日内，事故造成的伤亡人数发生变化的应及时补报</w:t>
      </w:r>
    </w:p>
    <w:p/>
    <w:p>
      <w:pPr/>
      <w:r>
        <w:rPr>
          <w:rStyle w:val="myStyle"/>
        </w:rPr>
        <w:t xml:space="preserve">56、在对火灾进行事故树分析时，如果分析结果的最小割集数较多，表明（）A、系统的安全性较好第7页三B、发生火灾的最小割集数一定大于最小径集数C、发生火灾事故的可能性较高D、发生火灾事故的可能性较小</w:t>
      </w:r>
    </w:p>
    <w:p/>
    <w:p>
      <w:pPr/>
      <w:r>
        <w:rPr>
          <w:rStyle w:val="myStyle"/>
        </w:rPr>
        <w:t xml:space="preserve">57、我国对从事特种设备的设计、制造、安装、修理、维护保养、改造的单位实施资质许可，并对部分产品出厂实施安全性能监督检验，对在用的特种设备实施定期检验和注册登记上述要求属于特种设备安全监察方式中的（）A、设备准用和监督检查制度B、市场准入和监督检查制度C、市场准人和设备准用制度D、行政许可和监督检查制度</w:t>
      </w:r>
    </w:p>
    <w:p/>
    <w:p>
      <w:pPr/>
      <w:r>
        <w:rPr>
          <w:rStyle w:val="myStyle"/>
        </w:rPr>
        <w:t xml:space="preserve">58、辐射可分为电离辐射和非电离辐射属于电离辐射的是（）A、红外线B、x射线C、激光D、紫外线</w:t>
      </w:r>
    </w:p>
    <w:p/>
    <w:p>
      <w:pPr/>
      <w:r>
        <w:rPr>
          <w:rStyle w:val="myStyle"/>
        </w:rPr>
        <w:t xml:space="preserve">59、宋体某种安全分析方法是以关键词为引导，找出过程中工艺状态的变化（即偏差），然后分析缠身过偏差的原因，后果及可采取的对策其基本步骤包括分析的准备，进行分析和编制分析报告这种方法需要由多工种、多专业的人员组成的评审组来完成该安全分析方法是（）A、故障类型和影响分析（FMEA）B、危险与可操作性分析（HAZC）C、预先危险分析（PHA）D、故障架设分析（WI）</w:t>
      </w:r>
    </w:p>
    <w:p/>
    <w:p>
      <w:pPr/>
      <w:r>
        <w:rPr>
          <w:rStyle w:val="myStyle"/>
        </w:rPr>
        <w:t xml:space="preserve">60、恶劣气象条件、噪声、振动、电磁辐射等物理性职业危害因素容易引起各种职业病，卜.列可以造成职业性白内障的物理因素是（）A、红外线挥13页B、紫外线C、激光D、X射线</w:t>
      </w:r>
    </w:p>
    <w:p/>
    <w:p>
      <w:pPr/>
      <w:r>
        <w:rPr>
          <w:rStyle w:val="myStyle"/>
        </w:rPr>
        <w:t xml:space="preserve">61、施工现场动火作业应按照规定实行（）明火作业应履行动火审批手续，配备动火监护人员A、动火证管理B、班组管理C、项目部管理D、安全员审批管理</w:t>
      </w:r>
    </w:p>
    <w:p/>
    <w:p>
      <w:pPr/>
      <w:r>
        <w:rPr>
          <w:rStyle w:val="myStyle"/>
        </w:rPr>
        <w:t xml:space="preserve">62、危险源的（）是识别危险源的存在并确定其特性的过程A、辨识B、评价C、分析D、控制</w:t>
      </w:r>
    </w:p>
    <w:p/>
    <w:p>
      <w:pPr/>
      <w:r>
        <w:rPr>
          <w:rStyle w:val="myStyle"/>
        </w:rPr>
        <w:t xml:space="preserve">63、某煤业公司把勾人员甲在矿车与勾头未连接时推矿车，由于斜巷防跑车装置失灵造成“跑车”，将在巷道边操作的员工乙撞击碾压致死为防止此类事故的再次发生，煤业公司采取了以下做法，其中符合通过有效技术手段防止事故的措施是（）A、对把勾人员进行罚款C、教育全公司人员引以为戒别B、解决防跑车装置失灵D、加大安全监管人员监管力度</w:t>
      </w:r>
    </w:p>
    <w:p/>
    <w:p>
      <w:pPr/>
      <w:r>
        <w:rPr>
          <w:rStyle w:val="myStyle"/>
        </w:rPr>
        <w:t xml:space="preserve">64、评价指标要体现所在行业总体战略目标，以规范和引导企业未来发展的行为和方向，体现了预警评价指标构建的（）原则A、预见性B、科学性C、引导性D、可操作性</w:t>
      </w:r>
    </w:p>
    <w:p/>
    <w:p>
      <w:pPr/>
      <w:r>
        <w:rPr>
          <w:rStyle w:val="myStyle"/>
        </w:rPr>
        <w:t xml:space="preserve">65、某矿山公司对近几年的不安全行为事件（意外事件）进行了回顾和统计，发现公司平均每年发生大小意外事件在100起左右，根据海因里希法则推断，照此趋势发展下去，该公司未来十年内，死亡人数可能是（）A、1人B、10人C、3人D、30人</w:t>
      </w:r>
    </w:p>
    <w:p/>
    <w:p>
      <w:pPr/>
      <w:r>
        <w:rPr>
          <w:rStyle w:val="myStyle"/>
        </w:rPr>
        <w:t xml:space="preserve">66、企业安全生产培训管理一般包括识别培训需求、制定培训计划、实施培训过程、评估培训效果和归档保存培训记录等环节下列关于安全生产培训管理的说法，正确的是（）A、识别培训需求就是分析安全生产法律法规的要求B、制定培训计划就是制定培训大纲C、培训效果的评估方法之一是跟踪员工现场应用能力D、培训记录应上交安全生产监督管理部门归档保存</w:t>
      </w:r>
    </w:p>
    <w:p/>
    <w:p>
      <w:pPr/>
      <w:r>
        <w:rPr>
          <w:rStyle w:val="myStyle"/>
        </w:rPr>
        <w:t xml:space="preserve">67、工作场所的职业病危害因素可分为物理因素、化学因素和生物因素下列危害因素，不属于作业场所物理性职业病危害因索的是（）A、由气体排放产生的噪音B、生产过程释放的有毒物质C、炉前工接触的红外线D、电焊时产生的电弧光</w:t>
      </w:r>
    </w:p>
    <w:p/>
    <w:p>
      <w:pPr/>
      <w:r>
        <w:rPr>
          <w:rStyle w:val="myStyle"/>
        </w:rPr>
        <w:t xml:space="preserve">68、某煤矿瓦斯抽放安全技术措施计划内容简介如下:</w:t>
      </w:r>
    </w:p>
    <w:p/>
    <w:p>
      <w:pPr/>
      <w:r>
        <w:rPr>
          <w:rStyle w:val="myStyle"/>
        </w:rPr>
        <w:t xml:space="preserve">①名称:矿井钻孔抽放瓦斯技术</w:t>
      </w:r>
    </w:p>
    <w:p/>
    <w:p>
      <w:pPr/>
      <w:r>
        <w:rPr>
          <w:rStyle w:val="myStyle"/>
        </w:rPr>
        <w:t xml:space="preserve">②试验地点:32031工作面进风巷；</w:t>
      </w:r>
    </w:p>
    <w:p/>
    <w:p>
      <w:pPr/>
      <w:r>
        <w:rPr>
          <w:rStyle w:val="myStyle"/>
        </w:rPr>
        <w:t xml:space="preserve">③措施目的和内容:提高企业煤炭产量，在32031工作面布置瓦斯抽放钻孔；</w:t>
      </w:r>
    </w:p>
    <w:p/>
    <w:p>
      <w:pPr/>
      <w:r>
        <w:rPr>
          <w:rStyle w:val="myStyle"/>
        </w:rPr>
        <w:t xml:space="preserve">④经营预算70万元</w:t>
      </w:r>
    </w:p>
    <w:p/>
    <w:p>
      <w:pPr/>
      <w:r>
        <w:rPr>
          <w:rStyle w:val="myStyle"/>
        </w:rPr>
        <w:t xml:space="preserve">⑤实施部门和负责人安全科李科长</w:t>
      </w:r>
    </w:p>
    <w:p/>
    <w:p>
      <w:pPr/>
      <w:r>
        <w:rPr>
          <w:rStyle w:val="myStyle"/>
        </w:rPr>
        <w:t xml:space="preserve">⑥开工日期和竣工日期:</w:t>
      </w:r>
    </w:p>
    <w:p/>
    <w:p>
      <w:pPr/>
      <w:r>
        <w:rPr>
          <w:rStyle w:val="myStyle"/>
        </w:rPr>
        <w:t xml:space="preserve">2016.10-</w:t>
      </w:r>
    </w:p>
    <w:p/>
    <w:p>
      <w:pPr/>
      <w:r>
        <w:rPr>
          <w:rStyle w:val="myStyle"/>
        </w:rPr>
        <w:t xml:space="preserve">2017.3；</w:t>
      </w:r>
    </w:p>
    <w:p/>
    <w:p>
      <w:pPr/>
      <w:r>
        <w:rPr>
          <w:rStyle w:val="myStyle"/>
        </w:rPr>
        <w:t xml:space="preserve">⑦措施预期效果降低巷道瓦斯超限率80%基于以上资料，关于安全技术措施计划内容和编制格式的说法，正确的是（）A、安全技术措施计划编制包括两个方而范围，瓦斯抽放技术措施和管理措施B、上述安全技术措施计划的目的是防止事故发生,编制内容包括7个方面C、该措施计划中的“措施目的和内容”应修改为“改善职工生产环境，防止中毒窒息事故”D、该计划应增加具有资质的煤矿设计研窕院参加编写</w:t>
      </w:r>
    </w:p>
    <w:p/>
    <w:p>
      <w:pPr/>
      <w:r>
        <w:rPr>
          <w:rStyle w:val="myStyle"/>
        </w:rPr>
        <w:t xml:space="preserve">69、事故发生后，任何单位和个人都应当支持、配合事故救援，并提供（）A、资金B、器材C、人力D、一切便利条件</w:t>
      </w:r>
    </w:p>
    <w:p/>
    <w:p>
      <w:pPr/>
      <w:r>
        <w:rPr>
          <w:rStyle w:val="myStyle"/>
        </w:rPr>
        <w:t xml:space="preserve">70、某企业投资建设一条危险化学品的生产线，拟委托有资质的安全评价机构对该项目及其安全设施试生产（使用）情况进行安全验收评价依据《危险化学品建设项目安全监督管理办法》（国家安全监督总局令第45号公布，第79号修正），下列关于承担安全验收评价工作单位的说法中，正确的是（）A、应优先选用项目可研阶段的设计单位B、不得与承担安全预评价的为同一单位C、应优先选用承担安全预评价的机构D、不得与承担安全施工的为同一单位得分评卷入</w:t>
      </w:r>
    </w:p>
    <w:p/>
    <w:p>
      <w:pPr/>
      <w:r>
        <w:rPr>
          <w:rStyle w:val="myStyle"/>
        </w:rPr>
        <w:t xml:space="preserve">二、多选题（本大题共15小题，每题2分，共30分）</w:t>
      </w:r>
    </w:p>
    <w:p/>
    <w:p>
      <w:pPr/>
      <w:r>
        <w:rPr>
          <w:rStyle w:val="myStyle"/>
        </w:rPr>
        <w:t xml:space="preserve">1、我国对特种设备实施全过程一体化的安全监察制度，它包括（）等环节A、设计和制造B、安装和使用C、处置与回收D、检验E、修理和改造</w:t>
      </w:r>
    </w:p>
    <w:p/>
    <w:p>
      <w:pPr/>
      <w:r>
        <w:rPr>
          <w:rStyle w:val="myStyle"/>
        </w:rPr>
        <w:t xml:space="preserve">2、鞋式夯实机适应于夯实灰土和素土，不得使用夯实机的情况有（）A、坚硬地面B、软硬不一的地面C、冻土D、混有砖石碎块的杂土</w:t>
      </w:r>
    </w:p>
    <w:p/>
    <w:p>
      <w:pPr/>
      <w:r>
        <w:rPr>
          <w:rStyle w:val="myStyle"/>
        </w:rPr>
        <w:t xml:space="preserve">3、根据《生产安全事故报告和调杳处理条例》，事故调杳组除要查明事故发生的经过、原因、人员伤亡情况及直接经济损失外，还应（）A、认定事故的性质B、提出对事故责任者的处理建议C、提交事故调查报告D、总结事故教训，提出整改措施E、执行事故责任追究</w:t>
      </w:r>
    </w:p>
    <w:p/>
    <w:p>
      <w:pPr/>
      <w:r>
        <w:rPr>
          <w:rStyle w:val="myStyle"/>
        </w:rPr>
        <w:t xml:space="preserve">4、化工公司委托承包商维修该公司某车间地下封闭燃气管线，鉴于该工程为受限空间作业，该化工公司根据受限空间作业安全管理要求，制定了受限空间作业安全管理措施下列措施中符合安全要求的有（）A、受限空间作业时，承包商至少每2小时监测气体一次B、潮湿密闭受限空间，照明电压小于12V,且使用爆型灯具C、受限作业许可证由燃气公司负责许可D、地卜管线动火作业，按照二级动火作业管理E、工人穿防静电工作服作业</w:t>
      </w:r>
    </w:p>
    <w:p/>
    <w:p>
      <w:pPr/>
      <w:r>
        <w:rPr>
          <w:rStyle w:val="myStyle"/>
        </w:rPr>
        <w:t xml:space="preserve">5、拆模间歇时,应将已活动的（）等固定牢固，防止其突然掉落伤人A、模板B、拉杆C、支撑</w:t>
      </w:r>
    </w:p>
    <w:p/>
    <w:p>
      <w:pPr/>
      <w:r>
        <w:rPr>
          <w:rStyle w:val="myStyle"/>
        </w:rPr>
        <w:t xml:space="preserve">6、安全生产管理制度主要包括（）A、安全生产责任制度B、安全生产资金保障制度按13页。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2023-05-28T22:28:10+00:00</dcterms:created>
  <dcterms:modified xsi:type="dcterms:W3CDTF">2023-05-28T22:28:10+00:00</dcterms:modified>
</cp:coreProperties>
</file>

<file path=docProps/custom.xml><?xml version="1.0" encoding="utf-8"?>
<Properties xmlns="http://schemas.openxmlformats.org/officeDocument/2006/custom-properties" xmlns:vt="http://schemas.openxmlformats.org/officeDocument/2006/docPropsVTypes"/>
</file>