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学校禁毒主题宣传活动总结</w:t>
      </w:r>
    </w:p>
    <w:p/>
    <w:p/>
    <w:p>
      <w:pPr/>
      <w:r>
        <w:rPr>
          <w:rStyle w:val="myStyle"/>
        </w:rPr>
        <w:t xml:space="preserve">
	青少年涉世不深，缺乏辨别是非能力较易受骗上当，受到毒品的影响。
</w:t>
      </w:r>
    </w:p>
    <w:p/>
    <w:p>
      <w:pPr/>
      <w:r>
        <w:rPr>
          <w:rStyle w:val="myStyle"/>
        </w:rPr>
        <w:t xml:space="preserve">
	为进一步加大学校禁毒宣传教育工作力度，使大学生认识毒品的危害，增强自我保护意识，预防毒品犯罪，6月25日下午，保卫部联合XX市XX区禁毒委和XX派出所、XX街道禁毒办以及校党委工作部、学生处、团委等单位在图书馆广场开展集中宣传活动。
</w:t>
      </w:r>
    </w:p>
    <w:p/>
    <w:p>
      <w:pPr/>
      <w:r>
        <w:rPr>
          <w:rStyle w:val="myStyle"/>
        </w:rPr>
        <w:t xml:space="preserve">
	6月份以来，宣传活动以“6.1”《禁毒法》实施纪念日、“6.3”虎门销烟纪念日和“6.26”国际禁毒日为契机，在全校班级召开禁毒宣传主题班会，发放禁毒宣传资料，办合成毒品（样品）展示，利用展板、悬挂横幅、电子显示屏、微信、QQ群等载体，在全校开展禁毒宣传教育。同时，在全校范围内开展禁毒排查工作。
</w:t>
      </w:r>
    </w:p>
    <w:p/>
    <w:p>
      <w:pPr/>
      <w:r>
        <w:rPr>
          <w:rStyle w:val="myStyle"/>
        </w:rPr>
        <w:t xml:space="preserve">
	通过系列宣传教育，让全校师生进一步了解毒品对国家、社会、家庭的危害，学习国家禁毒工作的方针、政策，增强了广大师生的识毒、拒毒、防毒和禁毒意识。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2023-11-02T15:16:08+08:00</dcterms:created>
  <dcterms:modified xsi:type="dcterms:W3CDTF">2023-11-02T15:16:08+08:00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