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英国航空公司客户服务</w:t>
      </w:r>
    </w:p>
    <w:p/>
    <w:p/>
    <w:p>
      <w:pPr/>
      <w:r>
        <w:rPr>
          <w:rStyle w:val="myStyle"/>
        </w:rPr>
        <w:t xml:space="preserve">
本客户服务计划，系根据美国交通部关于加强航空公司乘客保护方面的最终规则制定，适用于往来美国的航班。然而，这并不意味本客户服务计划中列出的某些服务和保证条款不提供给其他的非美国航班。
</w:t>
      </w:r>
    </w:p>
    <w:p/>
    <w:p>
      <w:pPr/>
      <w:r>
        <w:rPr>
          <w:rStyle w:val="myStyle"/>
        </w:rPr>
        <w:t xml:space="preserve">
	1. 新加坡航空公司将始终通过我们的网站、我们的售票柜台，以及我们的电话预订热线，告知乘客我们所提供的最低票价可能位于其他的位置。
</w:t>
      </w:r>
    </w:p>
    <w:p/>
    <w:p>
      <w:pPr/>
      <w:r>
        <w:rPr>
          <w:rStyle w:val="myStyle"/>
        </w:rPr>
        <w:t xml:space="preserve">
	2. 新加坡航空公司会按时交付行李，在合理范围内尽一切努力，在24小时内送还处理不当的行李，会按照适用的国际协定要求，为乘客提供合理的与行李延迟交付相关的费用补偿，并为行李丢失的乘客提供赔偿。
</w:t>
      </w:r>
    </w:p>
    <w:p/>
    <w:p>
      <w:pPr/>
      <w:r>
        <w:rPr>
          <w:rStyle w:val="myStyle"/>
        </w:rPr>
        <w:t xml:space="preserve">
	3. 新加坡航空公司在收到完整的退款申请后，将在机票退款到期应付的情况下，立即提供退款 ―― 通过信用卡购票的，将在七个工作日内退款;用现金或支票购票的，将在20个工作日内退款。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2023-06-21T16:56:38+08:00</dcterms:created>
  <dcterms:modified xsi:type="dcterms:W3CDTF">2023-06-21T16:56:38+08:00</dcterms:modified>
</cp:coreProperties>
</file>

<file path=docProps/custom.xml><?xml version="1.0" encoding="utf-8"?>
<Properties xmlns="http://schemas.openxmlformats.org/officeDocument/2006/custom-properties" xmlns:vt="http://schemas.openxmlformats.org/officeDocument/2006/docPropsVTypes"/>
</file>