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大四寒假法院实习报告</w:t>
      </w:r>
    </w:p>
    <w:p/>
    <w:p/>
    <w:p>
      <w:pPr/>
      <w:r>
        <w:rPr>
          <w:rStyle w:val="myStyle"/>
        </w:rPr>
        <w:t xml:space="preserve">
	本文是由
</w:t>
      </w:r>
    </w:p>
    <w:p/>
    <w:p>
      <w:pPr>
        <w:jc w:val="center"/>
      </w:pPr>
      <w:r>
        <w:rPr>
          <w:rStyle w:val="myStyleh4"/>
        </w:rPr>
        <w:t xml:space="preserve">
	一、实习单位及岗位简介</w:t>
      </w:r>
    </w:p>
    <w:p/>
    <w:p>
      <w:pPr/>
      <w:r>
        <w:rPr>
          <w:rStyle w:val="myStyle"/>
        </w:rPr>
        <w:t xml:space="preserve">
	在大四的最后一个学期，我迎来了毕业实习。本次实习安排在开学后的六周，其主要目的是让我们把在学校所学知识与实践相结合，通过对司法实践的了解进一步深化对所学法律知识的理解和掌握。
</w:t>
      </w:r>
    </w:p>
    <w:p/>
    <w:p>
      <w:pPr/>
      <w:r>
        <w:rPr>
          <w:rStyle w:val="myStyle"/>
        </w:rPr>
        <w:t xml:space="preserve">
	我此次在邢台县人民法院实习。邢台县人民法院是基层法院，共有四个民事审判庭、两个刑事审判庭、一个行政审判庭以及六个派出法庭(分别是西黄村镇派出法庭、南石门镇派出法庭、将军墓镇派出法庭、路罗镇派出法庭、东旺镇派出法庭及黄寺镇派出法庭)，还有立案庭、高审庭、审监庭、执行局等。我被分到民一审判庭，民一审判庭主要负责审理合同纠纷案件，后我又到执行局呆了一段时间。我在这里的工作主要是整理卷宗、旁听庭审、练习撰写判决书，还有几次与其他工作人员到当事人住所地调查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2023-09-23T10:28:22+08:00</dcterms:created>
  <dcterms:modified xsi:type="dcterms:W3CDTF">2023-09-23T10:28:22+08:00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