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大学生医院实习报告2013</w:t>
      </w:r>
    </w:p>
    <w:p/>
    <w:p/>
    <w:p>
      <w:pPr/>
      <w:r>
        <w:rPr>
          <w:rStyle w:val="myStyle"/>
        </w:rPr>
        <w:t xml:space="preserve">
	概述：本月在杭州建国妇科医院妇科实习，前两周在病房，后两周在门诊，实习中见到各种人和事，让我感受颇深，即使以后不选择当妇科大夫，但身为一个女生和有众多女性朋友的我来说，还是受益匪浅的，身为一个女性真该好好的保养和保护自己。另外这个月我去得最多的一个校外地方就是中关村，干什么?后面再说吧。做得最多的额外活是让宅急送寄东西和接收宅急送送来的东西。中秋节也很难忘。一并看我下面分说吧。
</w:t>
      </w:r>
    </w:p>
    <w:p/>
    <w:p>
      <w:pPr/>
      <w:r>
        <w:rPr>
          <w:rStyle w:val="myStyle"/>
        </w:rPr>
        <w:t xml:space="preserve">
	经过x月x日到x月x日为期5天的临床实习岗前培训，我们正式转入临床实习一次轮转阶段。而第一个转的科是杭州建国妇科医院妇科。
</w:t>
      </w:r>
    </w:p>
    <w:p/>
    <w:p>
      <w:pPr/>
      <w:r>
        <w:rPr>
          <w:rStyle w:val="myStyle"/>
        </w:rPr>
        <w:t xml:space="preserve">
	杭州建国妇科医院妇科病房主要病种是输卵管不通性不孕，盆腔炎，子宫内膜异位症，子宫肌瘤和子宫腺肌症。主要行中药综合治疗：中药口服(通络煎、内异煎，妇科一、二、三号方，异位通，调冲方)，中药灌肠(通络灌肠方，灌肠一、二、三号方)，中药热敷，中药离子导入，丹参注射液点滴。利用活血，消症，温通等方法，松解盆腔粘连，消除肿块，达到治疗目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2023-04-15T18:25:04+08:00</dcterms:created>
  <dcterms:modified xsi:type="dcterms:W3CDTF">2023-04-15T18:25:04+08:00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