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2020年中学教师资格考试《综合素质》能力测试试卷D卷-附解析</w:t>
      </w:r>
    </w:p>
    <w:p/>
    <w:p/>
    <w:p>
      <w:pPr/>
      <w:r>
        <w:rPr>
          <w:rStyle w:val="myStyle"/>
        </w:rPr>
        <w:t xml:space="preserve">
</w:t>
      </w:r>
    </w:p>
    <w:p/>
    <w:p>
      <w:pPr/>
      <w:r>
        <w:rPr>
          <w:rStyle w:val="myStyle"/>
        </w:rPr>
        <w:t xml:space="preserve">
	2020年中学教师资格考试《综合素质》能力测试试卷D卷附解析注意事项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一般博物学家常以外部环境如气候、食物等作为唯一可能引起变异的原因就某一狭隘的意义上来说，这可以算是正确的，这点以后当再讨论到，但是如果把啄木鸟的构造，它的足、尾、嘴、舌如此巧妙地适应于捉取树皮里面的昆虫，仅仅归因于外界的条件是不合理的对文中加横线的两个“这”理解正确的一项是（）A.两个“这”指代一样，都指变异的原因B.两个“这”指代一样，都指一般博物学家的看法C.两个“这”指代不一样，第一个“这”指代变异的原因，第二个“这”指代“以外部环境如气候、食物等作为唯一可以引起变异的原因”D.两个“这”指代不一样，第一个“这”指代一般博物学家对变异原因的看法，第二个“这”指代”就某一狭隘的意义上来说，这可以算是正确的”
</w:t>
      </w:r>
    </w:p>
    <w:p/>
    <w:p>
      <w:pPr/>
      <w:r>
        <w:rPr>
          <w:rStyle w:val="myStyle"/>
        </w:rPr>
        <w:t xml:space="preserve">
	2、五十多岁的胡老师又一次拒绝了学校要他参加暑期培训的安排，并说“我都快要退休了，还学什么？”这表明胡老师缺乏（）A.终身学习的理念B.热爱学生的情怀C.诲人不倦的品格第1页共13页于他的所有学术著作里请根据上述材料给你的启示，联系实际，写一篇论说文要求用规范的现代汉语写作，不要脱离材料内容或含义；题目自拟，立意自定；观点明确，分析具体，条理清晰，语言流畅不少于100字第10页共13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2、A
</w:t>
      </w:r>
    </w:p>
    <w:p/>
    <w:p>
      <w:pPr/>
      <w:r>
        <w:rPr>
          <w:rStyle w:val="myStyle"/>
        </w:rPr>
        <w:t xml:space="preserve">
	3、A
</w:t>
      </w:r>
    </w:p>
    <w:p/>
    <w:p>
      <w:pPr/>
      <w:r>
        <w:rPr>
          <w:rStyle w:val="myStyle"/>
        </w:rPr>
        <w:t xml:space="preserve">
	4、A
</w:t>
      </w:r>
    </w:p>
    <w:p/>
    <w:p>
      <w:pPr/>
      <w:r>
        <w:rPr>
          <w:rStyle w:val="myStyle"/>
        </w:rPr>
        <w:t xml:space="preserve">
	5、D
</w:t>
      </w:r>
    </w:p>
    <w:p/>
    <w:p>
      <w:pPr/>
      <w:r>
        <w:rPr>
          <w:rStyle w:val="myStyle"/>
        </w:rPr>
        <w:t xml:space="preserve">
	6、A
</w:t>
      </w:r>
    </w:p>
    <w:p/>
    <w:p>
      <w:pPr/>
      <w:r>
        <w:rPr>
          <w:rStyle w:val="myStyle"/>
        </w:rPr>
        <w:t xml:space="preserve">
	7、D
</w:t>
      </w:r>
    </w:p>
    <w:p/>
    <w:p>
      <w:pPr/>
      <w:r>
        <w:rPr>
          <w:rStyle w:val="myStyle"/>
        </w:rPr>
        <w:t xml:space="preserve">
	8、C
</w:t>
      </w:r>
    </w:p>
    <w:p/>
    <w:p>
      <w:pPr/>
      <w:r>
        <w:rPr>
          <w:rStyle w:val="myStyle"/>
        </w:rPr>
        <w:t xml:space="preserve">
	9、D
</w:t>
      </w:r>
    </w:p>
    <w:p/>
    <w:p>
      <w:pPr/>
      <w:r>
        <w:rPr>
          <w:rStyle w:val="myStyle"/>
        </w:rPr>
        <w:t xml:space="preserve">
	10、C
</w:t>
      </w:r>
    </w:p>
    <w:p/>
    <w:p>
      <w:pPr/>
      <w:r>
        <w:rPr>
          <w:rStyle w:val="myStyle"/>
        </w:rPr>
        <w:t xml:space="preserve">
	11、A
</w:t>
      </w:r>
    </w:p>
    <w:p/>
    <w:p>
      <w:pPr/>
      <w:r>
        <w:rPr>
          <w:rStyle w:val="myStyle"/>
        </w:rPr>
        <w:t xml:space="preserve">
	12、C
</w:t>
      </w:r>
    </w:p>
    <w:p/>
    <w:p>
      <w:pPr/>
      <w:r>
        <w:rPr>
          <w:rStyle w:val="myStyle"/>
        </w:rPr>
        <w:t xml:space="preserve">
	13、C
</w:t>
      </w:r>
    </w:p>
    <w:p/>
    <w:p>
      <w:pPr/>
      <w:r>
        <w:rPr>
          <w:rStyle w:val="myStyle"/>
        </w:rPr>
        <w:t xml:space="preserve">
	14、C
</w:t>
      </w:r>
    </w:p>
    <w:p/>
    <w:p>
      <w:pPr/>
      <w:r>
        <w:rPr>
          <w:rStyle w:val="myStyle"/>
        </w:rPr>
        <w:t xml:space="preserve">
	15、D
</w:t>
      </w:r>
    </w:p>
    <w:p/>
    <w:p>
      <w:pPr/>
      <w:r>
        <w:rPr>
          <w:rStyle w:val="myStyle"/>
        </w:rPr>
        <w:t xml:space="preserve">
	16、B
</w:t>
      </w:r>
    </w:p>
    <w:p/>
    <w:p>
      <w:pPr/>
      <w:r>
        <w:rPr>
          <w:rStyle w:val="myStyle"/>
        </w:rPr>
        <w:t xml:space="preserve">
	17、A
</w:t>
      </w:r>
    </w:p>
    <w:p/>
    <w:p>
      <w:pPr/>
      <w:r>
        <w:rPr>
          <w:rStyle w:val="myStyle"/>
        </w:rPr>
        <w:t xml:space="preserve">
	18、A
</w:t>
      </w:r>
    </w:p>
    <w:p/>
    <w:p>
      <w:pPr/>
      <w:r>
        <w:rPr>
          <w:rStyle w:val="myStyle"/>
        </w:rPr>
        <w:t xml:space="preserve">
	19、B20C
</w:t>
      </w:r>
    </w:p>
    <w:p/>
    <w:p>
      <w:pPr/>
      <w:r>
        <w:rPr>
          <w:rStyle w:val="myStyle"/>
        </w:rPr>
        <w:t xml:space="preserve">
	21、C【解析】社会、知识、儿童是制约课程改革的三大因素
</w:t>
      </w:r>
    </w:p>
    <w:p/>
    <w:p>
      <w:pPr/>
      <w:r>
        <w:rPr>
          <w:rStyle w:val="myStyle"/>
        </w:rPr>
        <w:t xml:space="preserve">
	22、B第11页共13页
</w:t>
      </w:r>
    </w:p>
    <w:p/>
    <w:p>
      <w:pPr/>
      <w:r>
        <w:rPr>
          <w:rStyle w:val="myStyle"/>
        </w:rPr>
        <w:t xml:space="preserve">
	23、A
</w:t>
      </w:r>
    </w:p>
    <w:p/>
    <w:p>
      <w:pPr/>
      <w:r>
        <w:rPr>
          <w:rStyle w:val="myStyle"/>
        </w:rPr>
        <w:t xml:space="preserve">
	24、B
</w:t>
      </w:r>
    </w:p>
    <w:p/>
    <w:p>
      <w:pPr/>
      <w:r>
        <w:rPr>
          <w:rStyle w:val="myStyle"/>
        </w:rPr>
        <w:t xml:space="preserve">
	25、A
</w:t>
      </w:r>
    </w:p>
    <w:p/>
    <w:p>
      <w:pPr/>
      <w:r>
        <w:rPr>
          <w:rStyle w:val="myStyle"/>
        </w:rPr>
        <w:t xml:space="preserve">
	26、C
</w:t>
      </w:r>
    </w:p>
    <w:p/>
    <w:p>
      <w:pPr/>
      <w:r>
        <w:rPr>
          <w:rStyle w:val="myStyle"/>
        </w:rPr>
        <w:t xml:space="preserve">
	27、D
</w:t>
      </w:r>
    </w:p>
    <w:p/>
    <w:p>
      <w:pPr/>
      <w:r>
        <w:rPr>
          <w:rStyle w:val="myStyle"/>
        </w:rPr>
        <w:t xml:space="preserve">
	28、A
</w:t>
      </w:r>
    </w:p>
    <w:p/>
    <w:p>
      <w:pPr/>
      <w:r>
        <w:rPr>
          <w:rStyle w:val="myStyle"/>
        </w:rPr>
        <w:t xml:space="preserve">
	29、A
</w:t>
      </w:r>
    </w:p>
    <w:p/>
    <w:p>
      <w:pPr/>
      <w:r>
        <w:rPr>
          <w:rStyle w:val="myStyle"/>
        </w:rPr>
        <w:t xml:space="preserve">
	二、材料分析题本题共3小题，每题14分，共42分
</w:t>
      </w:r>
    </w:p>
    <w:p/>
    <w:p>
      <w:pPr/>
      <w:r>
        <w:rPr>
          <w:rStyle w:val="myStyle"/>
        </w:rPr>
        <w:t xml:space="preserve">
	1、1作者以“文学是一项寻求认同的事业”总领全文，其中“认同”是“共同认可”之意，在文中包含了以下几层含义
</w:t>
      </w:r>
    </w:p>
    <w:p/>
    <w:p>
      <w:pPr/>
      <w:r>
        <w:rPr>
          <w:rStyle w:val="myStyle"/>
        </w:rPr>
        <w:t xml:space="preserve">
	①作者要寻觅知音，得到现实读者的认同；
</w:t>
      </w:r>
    </w:p>
    <w:p/>
    <w:p>
      <w:pPr/>
      <w:r>
        <w:rPr>
          <w:rStyle w:val="myStyle"/>
        </w:rPr>
        <w:t xml:space="preserve">
	②作者通过提供读物获得市场的认同；
</w:t>
      </w:r>
    </w:p>
    <w:p/>
    <w:p>
      <w:pPr/>
      <w:r>
        <w:rPr>
          <w:rStyle w:val="myStyle"/>
        </w:rPr>
        <w:t xml:space="preserve">
	③作者在提供向未来和可能的读者中寻求认可
</w:t>
      </w:r>
    </w:p>
    <w:p/>
    <w:p>
      <w:pPr/>
      <w:r>
        <w:rPr>
          <w:rStyle w:val="myStyle"/>
        </w:rPr>
        <w:t xml:space="preserve">
	④作者通过阅读建立与作者的认同2文末的“开放的写作”在内涵上是与文首的文学的多层“认同”遥相呼应的作者最后得出的这一结论是在三个方面展现的首先，面对过去，写作要对传统再确认，要有“去其糟粕、取其精华的扬弃精神，无论是继承、质疑和挑战都是对传统的重要回应；其次，面对现实，写作要有向己的目标受众，满足市场的需求，从而达到个人与社会价值的统一；最后，面对未来，“文章千古事”写作的动力来源于对未来读者的想象永远向着未来开拓
</w:t>
      </w:r>
    </w:p>
    <w:p/>
    <w:p>
      <w:pPr/>
      <w:r>
        <w:rPr>
          <w:rStyle w:val="myStyle"/>
        </w:rPr>
        <w:t xml:space="preserve">
	2、材料中“我”的教育行为符合教师职业道德，是值得肯定的1教师要做到爱岗敬业，爱岗敬业的师德规范要求教师忠诚于人民教育事业，志存高远,勤恳敬业，甘为人梯，乐于奉献对工作高度负责，认真备课上课，认真批改作业，认真辅导学生，不得敷衍塞责材料中该教师对工作高度负责，在新生入学之初就注意引导他们适应新环境，说明他做到了爱岗敬业2关爱学生的师德规范要求教师关心爱护全体学生，尊重学生人格,平等公正对待学生对学生严慈相济，做学生的良师益友材料中该教师为了让进入陌生的新环境的初一新生尽快适应，采取了一系列措施，这体现了他对学生的关爱同时该教师还确立了班规，引导学生树立集体观念，说明该教师对学生严慈相济这些都是关爱学生的体现3教书育人的师德规范要求教师遵循教育规律，实施素质教育循循善诱，海人不倦，因材施教培养学生良好品行，激发学生创新精神，促进学生全面发展该教师注意引导学生树立集体观念，并设立了各种为班级服务的“志愿者”岗位，使每一位学生都成为了班级“志愿者”，班级每一项工作都有“志愿者”在服务这样有助于培养学生良好品行，促进学生全面发展这符合教书育人的师德要求第12页共13页4师德规范要求教师要为人师表，教师关心集体，团结协作，尊重同事，尊重家长材料中该教师在微信群里发起讨论和交流，耐心听取家长的意见等，做到了尊重家长，体现了为人师表的师德规范
</w:t>
      </w:r>
    </w:p>
    <w:p/>
    <w:p>
      <w:pPr/>
      <w:r>
        <w:rPr>
          <w:rStyle w:val="myStyle"/>
        </w:rPr>
        <w:t xml:space="preserve">
	三、写作题本大题共1小题，共50分
</w:t>
      </w:r>
    </w:p>
    <w:p/>
    <w:p>
      <w:pPr/>
      <w:r>
        <w:rPr>
          <w:rStyle w:val="myStyle"/>
        </w:rPr>
        <w:t xml:space="preserve">
	1、赏识教育赏识是热爱生命，善待生命，是孩子生命中的阳光、空气和水赏识是沟通，是平等，是生命之间交往的桥梁赏识教育是每位家长和教师都使用过，但无意中又遗忘的教育；赏识教育是让家长和教师捡回宝藏，回归到教孩子学说话学走路心态的教育；赏识教育是承认差异，允许失败的，是让家长和教师成为教育家的教育；赏识教育更是使孩子舒展心灵，尽展潜能的教育要实现赏识教育，必须以表扬和鼓励为契机，赏识孩子给他们自信自信，是一个人成功的基础然而在孩子的成长过程中，有些人总是以过高的标准要求孩子，仅仅是以得到100分作为成功的标准，因此孩子总是生活在“失败”的阴影之中，并时时感觉到“失败”的痛苦一个学生考了95分，美国父母和教师会说“Very good，中国的父母和教师会说“为什么差5分”如果仅仅只看到孩子的缺点，那是不全面的其实在看到缺点的同时，还要看到优点，反之也一样那么如何树立孩子的自信呢？表扬和鼓励对于树立孩子的自信心尤为重要首先，我们应该坚信每个孩子都有优点，当然也都有缺点，这是一个最基本性的评价其次，要善于发现孩子身上的才能，“东方不亮西方亮”，所有的学习障碍在孩子巨大的潜能面前，都是微不足道的这正如美国著名心理学家罗杰斯说过的“学生只有在亲密、融洽的师生关系中，才能产生安全感，并能真实地表现自己，充分地表现自己的个性，创造性地发挥自己的潜力”另外，教师还要以课堂教学为主渠道实施赏识教育课堂教学的各个环节，要求教师做到正确地认识孩子、评价孩子，并逐渐形成以赏识教育为指导的教学模式在教学过程中，教师采用多种学科渗透、探索发现、多元评价、审美心理发现等多种教学法，与其他学科的教师相结合施教同时，增强孩子的主体地位，充分调动孩子学习积极性，引导孩子主动参与学习，积极思考，主动探究，自觉实践，让幼儿始终保持一种愉快的情感，使幼儿自觉、主动地投入到教与学的过程中，形成和谐的教学气氛第13页共13页D.严谨教学的精神
</w:t>
      </w:r>
    </w:p>
    <w:p/>
    <w:p>
      <w:pPr/>
      <w:r>
        <w:rPr>
          <w:rStyle w:val="myStyle"/>
        </w:rPr>
        <w:t xml:space="preserve">
	3、推动教师专业发展的巨大动力是（）A.专业理想B.专业情操C.专业性向D.专业自我
</w:t>
      </w:r>
    </w:p>
    <w:p/>
    <w:p>
      <w:pPr/>
      <w:r>
        <w:rPr>
          <w:rStyle w:val="myStyle"/>
        </w:rPr>
        <w:t xml:space="preserve">
	4、某教师《思想品德一一学会拒绝》的课堂处理如下在上课前一周，利用闲谈时问，不经意询问学生“在生.活中哪些诱惑影响你的学习？”“你有力抵制不了诱惑苦恼过吗？”该话题引起了学生的兴趣，大家七嘴八舌说个不停老师进而问“为了抵制诱惑.你们有没有去了解和学习一些成功人士的做法呢？”同学们静了下来从他们的眼神里教师发现了学生的好奇心，于是布置预习，你最能成功抵制的诱惑是什么？你是怎样抵制诱惑的上课后，教师让学生按最难抵制的诱惑分成小组，进行交流，要求每组讨论出抵制本组最难抵制诱惑的最佳方案，并进行介绍，最后教师点出教学主题“学会拒绝”这说明这位教师（）A.善于启发诱导B.善于因材施教C.以学生为中心D.重视学生品德发展
</w:t>
      </w:r>
    </w:p>
    <w:p/>
    <w:p>
      <w:pPr/>
      <w:r>
        <w:rPr>
          <w:rStyle w:val="myStyle"/>
        </w:rPr>
        <w:t xml:space="preserve">
	5、为了提高学生的语文、数学、英语成绩，班主任把班会课、自习课等能利用的时间平均分配给了这三科老师用于补课这种做法（）A.正确，有利于提高学生的竞争力B.正确，有利于提高班级教学质量C.不正确，不利于教师的专业发展D.不正确，不利于学生的全面发展
</w:t>
      </w:r>
    </w:p>
    <w:p/>
    <w:p>
      <w:pPr/>
      <w:r>
        <w:rPr>
          <w:rStyle w:val="myStyle"/>
        </w:rPr>
        <w:t xml:space="preserve">
	6、公文主题要求“以意役法”，其含义不包括（）A.要讲究“一文一事”B.主题一经确定就调动一切手段来表现它C.与主题无关的材料要统统删去第2页共13页D.文章的开关、结尾、分层、划段应突出主题的需要
</w:t>
      </w:r>
    </w:p>
    <w:p/>
    <w:p>
      <w:pPr/>
      <w:r>
        <w:rPr>
          <w:rStyle w:val="myStyle"/>
        </w:rPr>
        <w:t xml:space="preserve">
	7、下列所述不符合“以人为本”教育理念的是（）A.遵循学生的生理、心理特点和发展规律设计教学计划B.在教学过程中以学生为主体C.以实现学生的全面协调发展为教学宗旨D.照本宣科，完全按照教材开展教学过程
</w:t>
      </w:r>
    </w:p>
    <w:p/>
    <w:p>
      <w:pPr/>
      <w:r>
        <w:rPr>
          <w:rStyle w:val="myStyle"/>
        </w:rPr>
        <w:t xml:space="preserve">
	8、下面古诗句描写的景色不同的一项是（）A.诗家清景在新春，绿柳才黄半未匀若待上林花似锦，出门俱是看花人B.杨柳阴阴细雨睛，残花落尽见流莺春风一夜吹乡梦，V逐春风到洛城C.山明水净夜来霜，数树深红出浅黄试上高楼清入骨，岂如春色嗾人狂D.清明时节雨纷纷，路上行人欲断魂借问酒家何处有，牧童遥指杏花村
</w:t>
      </w:r>
    </w:p>
    <w:p/>
    <w:p>
      <w:pPr/>
      <w:r>
        <w:rPr>
          <w:rStyle w:val="myStyle"/>
        </w:rPr>
        <w:t xml:space="preserve">
	9、下列关于教师与学生之间法律关系的说法，不正确的是（）A.教育与被教育的关系B.管理与被管理的关系C.保护与被保护的关系I）.控制与被控制的关系
</w:t>
      </w:r>
    </w:p>
    <w:p/>
    <w:p>
      <w:pPr/>
      <w:r>
        <w:rPr>
          <w:rStyle w:val="myStyle"/>
        </w:rPr>
        <w:t xml:space="preserve">
	10、瓶画（器皿上的彩绘）《狄俄尼索斯航海》是古希腊（）时期的作品A.几何形风格B.东方风格C.黑色人像D.红色人像II、甲骨文的发现极大地推动了殷商史的研究，学界将中国近代四位学者合称为甲骨四堂”下列人物中，属于“甲骨四堂”的（）A.王国维B.孙治让第3页共13页C.季羡林D.陈寅恪
</w:t>
      </w:r>
    </w:p>
    <w:p/>
    <w:p>
      <w:pPr/>
      <w:r>
        <w:rPr>
          <w:rStyle w:val="myStyle"/>
        </w:rPr>
        <w:t xml:space="preserve">
	12、将“神舟七号”载人飞船成功送入太空用的是“长征火箭，我国早期的“火箭”与现在的火箭虽然相差甚远，但都是利用反冲运动的原理,如果你要查找火药武器的最早记录，应该查阅（A.《史记》B.《汉书》C.《唐书》D.《清史稿》
</w:t>
      </w:r>
    </w:p>
    <w:p/>
    <w:p>
      <w:pPr/>
      <w:r>
        <w:rPr>
          <w:rStyle w:val="myStyle"/>
        </w:rPr>
        <w:t xml:space="preserve">
	13、冯老师在做家访时，坚持“四多四少”原则，即“多一点针对性，少一点随意性；多一点肯定，少一点求全责备；多一点情感交流，少一点情况汇报；多一点指导，少一点推卸责备”下列对冯老师的做法说法正确的是（）A.不可行，仅报喜不报忧，一味迎合家长B.不可行，虽重情感交流但回避了问题C.可行，体现了他注重沟通策略，尊重家长D.可行，体现了严格要求自己，家长至上
</w:t>
      </w:r>
    </w:p>
    <w:p/>
    <w:p>
      <w:pPr/>
      <w:r>
        <w:rPr>
          <w:rStyle w:val="myStyle"/>
        </w:rPr>
        <w:t xml:space="preserve">
	14、小宇上课时经常插话，老师生气地说“管住你的嘴，不然我就封住你的嘴！”老师的做法（）A.错误，应该杜绝当堂批评B.正确，应该严格要求学生C.错误，应该尊重学生人格D.高尚的职业道德
</w:t>
      </w:r>
    </w:p>
    <w:p/>
    <w:p>
      <w:pPr/>
      <w:r>
        <w:rPr>
          <w:rStyle w:val="myStyle"/>
        </w:rPr>
        <w:t xml:space="preserve">
	15、发电方式中最低碳、环保的是（）A.水利B.火力C.核燃料D.风力第4页共13页
</w:t>
      </w:r>
    </w:p>
    <w:p/>
    <w:p>
      <w:pPr/>
      <w:r>
        <w:rPr>
          <w:rStyle w:val="myStyle"/>
        </w:rPr>
        <w:t xml:space="preserve">
	16、教师资格考试科目、标准和考试大纲由（）审定A.国务院B.国务院教育行政部门C.全国人民代表大会D.各省、自治区、直辖市人民政府
</w:t>
      </w:r>
    </w:p>
    <w:p/>
    <w:p>
      <w:pPr/>
      <w:r>
        <w:rPr>
          <w:rStyle w:val="myStyle"/>
        </w:rPr>
        <w:t xml:space="preserve">
	17、定性分析主要分析的是（）o A.“事物是什么”B.“事物有多少”C.“事物为什么”D.考察事物各要素之间的关系
</w:t>
      </w:r>
    </w:p>
    <w:p/>
    <w:p>
      <w:pPr/>
      <w:r>
        <w:rPr>
          <w:rStyle w:val="myStyle"/>
        </w:rPr>
        <w:t xml:space="preserve">
	18、“医生都穿白衣眼，所以，有些穿白衣服的人留长头友〃.下列选项中，这一陈述的必要前提是（）A.有些医生留长头发B.有些医生不留长发C.穿白衣服的人不留长发D.穿白衣服的人都是医生
</w:t>
      </w:r>
    </w:p>
    <w:p/>
    <w:p>
      <w:pPr/>
      <w:r>
        <w:rPr>
          <w:rStyle w:val="myStyle"/>
        </w:rPr>
        <w:t xml:space="preserve">
	19、下列选项中，属于专用的图形图像加工处理软件的是（）A.CoolEdit B.Photoshop C.PowerPoint D.MindManeiger
</w:t>
      </w:r>
    </w:p>
    <w:p/>
    <w:p>
      <w:pPr/>
      <w:r>
        <w:rPr>
          <w:rStyle w:val="myStyle"/>
        </w:rPr>
        <w:t xml:space="preserve">
	20、学生最主要的权利是（）A.人身自由权B.人格尊严权C.受教育权第5页共13页D.隐私权
</w:t>
      </w:r>
    </w:p>
    <w:p/>
    <w:p>
      <w:pPr/>
      <w:r>
        <w:rPr>
          <w:rStyle w:val="myStyle"/>
        </w:rPr>
        <w:t xml:space="preserve">
	21、制约课程改革的三大因素是（）o A.政治、经济、文化B.社会制度、生产力发展水平、课程理论C.社会、知识、儿童D.教育目的、教育理念、课程理论
</w:t>
      </w:r>
    </w:p>
    <w:p/>
    <w:p>
      <w:pPr/>
      <w:r>
        <w:rPr>
          <w:rStyle w:val="myStyle"/>
        </w:rPr>
        <w:t xml:space="preserve">
	22、贞德是法国历史上著名的民族英雄，被后人赞项为“圣女”，她曾率领法国军队对抗外国入侵,并多次打败侵略者,事迹发生的时期是（）A.普法战争时期B.英法百年战争时期C.第一次世界大战时期D.欧洲三十年战争时期
</w:t>
      </w:r>
    </w:p>
    <w:p/>
    <w:p>
      <w:pPr/>
      <w:r>
        <w:rPr>
          <w:rStyle w:val="myStyle"/>
        </w:rPr>
        <w:t xml:space="preserve">
	23、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24、“犹留正气参天地，永剩丹心照古今”，这副对联所指的历史人物是（）A.诸葛亮B.文天祥C.林则徐D.岳飞
</w:t>
      </w:r>
    </w:p>
    <w:p/>
    <w:p>
      <w:pPr/>
      <w:r>
        <w:rPr>
          <w:rStyle w:val="myStyle"/>
        </w:rPr>
        <w:t xml:space="preserve">
	25、在《中华人民共和国义务教育法》中，国家鼓励高等学校毕业生到农村地区、民族地区缺乏教师的学校任教，其身份是（）.A.志愿者第6页共13页B.实习者C.兼职者D.见习者
</w:t>
      </w:r>
    </w:p>
    <w:p/>
    <w:p>
      <w:pPr/>
      <w:r>
        <w:rPr>
          <w:rStyle w:val="myStyle"/>
        </w:rPr>
        <w:t xml:space="preserve">
	26、中学生小张认为遵守交通法规是人人应尽的责任和义务根据阿尔伯格道德发展理论，小张的目标导向处于（）A、惩罚服从取向B、相对功利职向C、寻求认可取向D、社会契约取向
</w:t>
      </w:r>
    </w:p>
    <w:p/>
    <w:p>
      <w:pPr/>
      <w:r>
        <w:rPr>
          <w:rStyle w:val="myStyle"/>
        </w:rPr>
        <w:t xml:space="preserve">
	27、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28、15岁的初二学生梁某因抢劫被判处有期徒刑3年依据《中华人民共和国未成年人保护法》，应当（）A.在梁某服刑期间对其进行义务教育B.在梁某服刑完毕对其进行义务教育C.剥夺梁某接受义务教育的权利D.免除梁某接受义务教育的义务
</w:t>
      </w:r>
    </w:p>
    <w:p/>
    <w:p>
      <w:pPr/>
      <w:r>
        <w:rPr>
          <w:rStyle w:val="myStyle"/>
        </w:rPr>
        <w:t xml:space="preserve">
	29、下列选项中，对“只有内正其心外修其行，才能表里如一”的理解不正确的是（A.若能内正其心外修其行，则必能表里如一B.不能内正其心外修其行，则不能表里如一C.若能表里如一，则必能内正其心外修其行第7页共13页D.若想表里如一，就必须内正其心外修其行阅卷人得分
</w:t>
      </w:r>
    </w:p>
    <w:p/>
    <w:p>
      <w:pPr/>
      <w:r>
        <w:rPr>
          <w:rStyle w:val="myStyle"/>
        </w:rPr>
        <w:t xml:space="preserve">
	二、材料分析题（本题共3小题，每题14分，共42分）
</w:t>
      </w:r>
    </w:p>
    <w:p/>
    <w:p>
      <w:pPr/>
      <w:r>
        <w:rPr>
          <w:rStyle w:val="myStyle"/>
        </w:rPr>
        <w:t xml:space="preserve">
	1、从最根本的意义上来说，文学是一项寻求认同的事业一作者通过写作来寻求理解，寻觅知音，而读者则通过阅读，来发现作者并与他们建立认同作家通过区分不同的读者类型，针对特定的阅读对象，使用相应的语言和叙事策略，为他们提供读物，从而获得读者和市场的认同但实际上，真正意义上的文学写作，不仅考虑现实的读者，同时也在向未来和可能的读者寻求认同比如说，在文学出版、印刷、传播很不发达的古代社会中，作家们的作品在当世的传播受到极大的限制对占代的作者而言，他们的写作大多没有任何商业报酬，也很少现实的读者正因为如此，他们只有对未来的读者加以想象，才能获得写作的基本动力所谓的“文章千古事”，说的就是这个意思而在现代社会中，很多作家的写作也向未来敞开，当时不为人知，在后世却成为一代经典的作品，即便是在近现代文学史上也比比皆是所以说，文学本身就具有某种“待访?”的性质作家有点像是在茫茫大海上建立岛屿的人，而读者则像是航海者和旅行者作家之所以在孤寂中建立岛屿，当然是希望有一天能与他们的读者相遇对于另一些作家来说，他们的目光也会投向过去他们试图与那些早已不在人世的文学先辈们进行对话从某种意义上说，他们是在与先驱者所确立的文学标准对话当然，他们也是在跟自己内心的目标进行对话每一个优秀的作家，心中都有一个隐秘而清晰的目标读者和社会的认同、商业上的成功是一回事，而能否接近和达到这个目标，则是另一回事就中国文学而言，李白、杜甫、苏轼、曹雪芹等人确立了古典文学的标准，而鲁迅先生则代表了近现代以来中国文学和思想的新高度也可以说，我们实际上面对着两个伟大的传统我们置身于这两个传统之中，受到它们的护佑，分享它们的文学资源，向它们表达敬意，同时也在与它们进行对话，并尝试着做出新的文学变革因此，任何有价值的写作，都是对传统的某种回应，即便是对传统的质疑和挑战，也是一种重要的回应所以，严格地来说，文学写作中对读者的想象，即是一种向现实和未来读者寻求认同的过程，同时也是对传统的再确认过程，我认为，只有具备了过去，现实和未来开放性视野的创作，才称得上是一种开放的写作（摘编自格非《文学在读者中寻求认同》）问题
</w:t>
      </w:r>
    </w:p>
    <w:p/>
    <w:p>
      <w:pPr/>
      <w:r>
        <w:rPr>
          <w:rStyle w:val="myStyle"/>
        </w:rPr>
        <w:t xml:space="preserve">
	（1）画线句“文学是一项寻求认同的事业”中“认同”的含义是什么？请简要概括
</w:t>
      </w:r>
    </w:p>
    <w:p/>
    <w:p>
      <w:pPr/>
      <w:r>
        <w:rPr>
          <w:rStyle w:val="myStyle"/>
        </w:rPr>
        <w:t xml:space="preserve">
	（2）如何理解文末所言的“开放的写作”？请结合文本，简要分析第8页共13页
</w:t>
      </w:r>
    </w:p>
    <w:p/>
    <w:p>
      <w:pPr/>
      <w:r>
        <w:rPr>
          <w:rStyle w:val="myStyle"/>
        </w:rPr>
        <w:t xml:space="preserve">
	2、初一新生刚离开小学，进入陌生的新环境，往往摸不着头绪为了让他们尽快适应，我在接新班时，反复琢磨采取了卜列措施
</w:t>
      </w:r>
    </w:p>
    <w:p/>
    <w:p>
      <w:pPr/>
      <w:r>
        <w:rPr>
          <w:rStyle w:val="myStyle"/>
        </w:rPr>
        <w:t xml:space="preserve">
	1、建立家长微信群一拿到学生信息，我马上建立了班级家长微信群，让家长笫一时间了解孩子所在班级和班主任的情况，我也提前了解了学生和家长的情况
</w:t>
      </w:r>
    </w:p>
    <w:p/>
    <w:p>
      <w:pPr/>
      <w:r>
        <w:rPr>
          <w:rStyle w:val="myStyle"/>
        </w:rPr>
        <w:t xml:space="preserve">
	2、招募学生志愿者提前布置教室为了让孩子和家长第一次进教室就能有种温馨的感觉,我在班级里招募“志愿者”，请住得较近的孩子提前一天来校打扫布置教室，还特别招幕几名有特长的学生为班级出第一期黑板报，呈现我的带班理念及经家长和学生讨论通过的班训和班名，劳动过程中，我一一拍照，并将照片发到微信群里
</w:t>
      </w:r>
    </w:p>
    <w:p/>
    <w:p>
      <w:pPr/>
      <w:r>
        <w:rPr>
          <w:rStyle w:val="myStyle"/>
        </w:rPr>
        <w:t xml:space="preserve">
	3、引导学生树立集体观念，对一个新班而言，让孩子们树立集体观念是首要任务开学前，我在微信群里发起讨论和交流，耐心听取家长的意见开学第?天，我不急于向孩子们宣布班规，而是先讲解我们的班训和班名同时，我还设立了各种为班级服务的“志愿者”岗位，如领取教材志愿者、领取校服“志愿者”，,,,孩子们积极报名认领岗位，每个学生都成了班级“志愿者”，班级每一项工作都有“志愿者”在服务这样，我班学生的儿十颗心很快就凝聚在一起，成为了一个有灵魂的集体问题请结合材料?，从教师职业道德的角度，评析“我”的教育行为阅卷人得分
</w:t>
      </w:r>
    </w:p>
    <w:p/>
    <w:p>
      <w:pPr/>
      <w:r>
        <w:rPr>
          <w:rStyle w:val="myStyle"/>
        </w:rPr>
        <w:t xml:space="preserve">
	三、写作题（本大题共1小题，共50分）
</w:t>
      </w:r>
    </w:p>
    <w:p/>
    <w:p>
      <w:pPr/>
      <w:r>
        <w:rPr>
          <w:rStyle w:val="myStyle"/>
        </w:rPr>
        <w:t xml:space="preserve">
	1、阅读下面材料，根据要求写作苏霍姆林斯基是一位具有30多年教育实践经验的前苏联教育理论家，他在《给教师的一百个建议》里介绍了赏识教育赏识教育的思想贯穿于他的整个成功教育思想之中，也渗透第9页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2023-10-31T10:31:57+08:00</dcterms:created>
  <dcterms:modified xsi:type="dcterms:W3CDTF">2023-10-31T10:31:57+08:00</dcterms:modified>
</cp:coreProperties>
</file>

<file path=docProps/custom.xml><?xml version="1.0" encoding="utf-8"?>
<Properties xmlns="http://schemas.openxmlformats.org/officeDocument/2006/custom-properties" xmlns:vt="http://schemas.openxmlformats.org/officeDocument/2006/docPropsVTypes"/>
</file>