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23 祖先的摇篮重难点梳理（二年级）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识字写字重点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需要重点掌握的生字包括：“祖、先、摇、篮、问、疑”等。学生应注意字形的结构，特别是“篮”字，左右结构较为复杂，需要学生在书写时注意比例和对称。此外，“先”字的“儿”形状与“祖”字的“十”形状容易混淆，应加强记忆和书写练习。</w:t>
      </w:r>
    </w:p>
    <w:p>
      <w:pPr>
        <w:pStyle w:val="Heading3"/>
      </w:pPr>
      <w:bookmarkStart w:id="4" w:name="_Toc4"/>
      <w:r>
        <w:t>2. 词语句子重点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关键词语包括：“祖先的摇篮、动摇、祖国、摇篮等”。学生应根据语境准确理解这些词语的意思。例如，“祖先的摇篮”指的是中华民族的发源地；“动摇”则表示不稳定、摇摆不定的状态。典型句式如“……就是我们的祖先给我们留下的宝贵财富。”，学生应在语境中理解其含义，并掌握正确的朗读方式。</w:t>
      </w:r>
    </w:p>
    <w:p>
      <w:pPr>
        <w:pStyle w:val="Heading3"/>
      </w:pPr>
      <w:bookmarkStart w:id="5" w:name="_Toc5"/>
      <w:r>
        <w:t>3. 朗读背诵重点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课文部分句子较长，朗读时要注意停顿和语气的变化。尤其是表达情感的句子，如“祖先的摇篮，给予了我们无穷的力量。”要在朗读时突出情感，注意语气的升降变化，帮助学生更好地理解句子的含义。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识字写字难点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学生在识字和书写方面可能会遇到以下困难：第一，“篮”字的结构复杂，容易书写不规范；第二，“先”和“祖”字形相似，学生容易混淆，需要通过多读、多写来加强记忆。</w:t>
      </w:r>
    </w:p>
    <w:p>
      <w:pPr>
        <w:pStyle w:val="Heading3"/>
      </w:pPr>
      <w:bookmarkStart w:id="8" w:name="_Toc8"/>
      <w:r>
        <w:t>2. 理解运用难点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能对“祖先的摇篮”这一词语的深层含义理解困难。需要通过结合课文内容，解释“摇篮”不仅是实物，更象征着民族的文化和根基，帮助学生理解课文的主题思想。同时，学生在理解“无穷的力量”时，可能会有些模糊，需通过生活中的例子帮助学生加深理解。</w:t>
      </w:r>
    </w:p>
    <w:p/>
    <w:p>
      <w:pPr>
        <w:pStyle w:val="Heading2"/>
      </w:pPr>
      <w:bookmarkStart w:id="9" w:name="_Toc9"/>
      <w:r>
        <w:t>三、能力发展要点（与一年级对比）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相比一年级，二年级在语文能力要求上有了明显提升。学生在识字写字方面要求更加规范，能够独立完成常见生字的书写和拼读；在句子理解上，要求学生能够理解并使用较长的句子，进行简单的复述和表达；在朗读背诵方面，二年级强调语感的培养和语句的情感表达，学生需要提高语音语调的把握。</w:t>
      </w:r>
    </w:p>
    <w:p/>
    <w:p>
      <w:pPr>
        <w:pStyle w:val="Heading2"/>
      </w:pPr>
      <w:bookmarkStart w:id="10" w:name="_Toc10"/>
      <w:r>
        <w:t>四、学习中容易出现的问题提醒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学生在书写“篮”字时容易出现不规范的书写，尤其是左边的“木”字旁部分需要特别注意。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朗读时，学生可能没有掌握句子的停顿和节奏，情感表达不足。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理解课文中“祖先的摇篮”这一比喻时，学生可能会将其误解为具体的物品，缺乏对文化传承的理解。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学生在课堂上可能有时会分心，未能集中注意力听讲。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识字方法指导：针对“篮”字，建议通过拆分笔画和结构来记忆，尤其是“木”旁的部分可以让学生进行反复练习，帮助他们掌握正确的书写顺序。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朗读背诵指导：教师应在朗读时注意引导学生在情感表达上的练习，适当使用语音变化和停顿，帮助学生感知文章的情感波动。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理解运用指导：帮助学生通过生活中的例子来理解“祖先的摇篮”的深层含义，如通过讲解家族历史、文化传承等方面，增加学生对课文内容的理解。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习惯培养建议：鼓励学生在课外阅读时，多留意课文中的句式和词语表达，培养良好的阅读和书写习惯。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家长辅导要点：家长可在辅导时帮助孩子复述课文，特别是在理解“摇篮”这一象征时，结合孩子的生活经验，帮助孩子将抽象的文化传承具体化。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2026-01-18T21:18:33+08:00</dcterms:created>
  <dcterms:modified xsi:type="dcterms:W3CDTF">2026-01-18T21:18:33+08:00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