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用计算器探索规律知识点梳理（五年级数学）</w:t>
      </w:r>
      <w:bookmarkEnd w:id="1"/>
    </w:p>
    <w:p/>
    <w:p/>
    <w:p>
      <w:pPr>
        <w:pStyle w:val="Heading2"/>
      </w:pPr>
      <w:bookmarkStart w:id="2" w:name="_Toc2"/>
      <w:r>
        <w:t>一、数的认识与运算系统</w:t>
      </w:r>
      <w:bookmarkEnd w:id="2"/>
    </w:p>
    <w:p/>
    <w:p>
      <w:pPr>
        <w:pStyle w:val="Heading3"/>
      </w:pPr>
      <w:bookmarkStart w:id="3" w:name="_Toc3"/>
      <w:r>
        <w:t>1. 分数运算深化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（分数乘除法的算理理解、算法优化和综合应用）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分数运算中，学生通过计算器探索规律，能够帮助他们更好地理解分数乘除法的算理。例如，学生可以用计算器进行分数乘法或除法运算，并观察其结果的规律。教师可以引导学生比较计算器和手工计算的异同，进而总结出分数除法运算的一些技巧与规律，如约分法、通分法等。</w:t>
      </w:r>
    </w:p>
    <w:p>
      <w:pPr>
        <w:pStyle w:val="Heading3"/>
      </w:pPr>
      <w:bookmarkStart w:id="4" w:name="_Toc4"/>
      <w:r>
        <w:t>2. 小数运算拓展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（小数乘除法的精确计算和实际应用）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计算器帮助学生掌握小数的乘除法，培养学生在实际生活中的应用能力。学生可以使用计算器进行小数乘法与除法运算，观察规律并对比估算结果与实际计算结果的差异。举例如：在购物或测量时，通过小数的除法运算进行价格计算。</w:t>
      </w:r>
    </w:p>
    <w:p>
      <w:pPr>
        <w:pStyle w:val="Heading3"/>
      </w:pPr>
      <w:bookmarkStart w:id="5" w:name="_Toc5"/>
      <w:r>
        <w:t>3. 数系整合应用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（分数与小数的互化、比较和综合应用）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数和小数在实际问题中常常是交替使用的。学生需要掌握如何将分数与小数相互转换，理解它们之间的关系。在计算器的帮助下，学生可以快速完成分数与小数的转换，同时，教师要引导学生理解在不同应用场景中选择合适的形式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面积公式系统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（多边形面积公式的推导、理解和应用）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学生需要掌握常见平面图形的面积公式，如长方形、正方形、三角形和平行四边形的面积公式。通过实际问题，学生在运用计算器的过程中，不仅可以进行面积计算，还能验证公式的正确性与应用效果。</w:t>
      </w:r>
    </w:p>
    <w:p>
      <w:pPr>
        <w:pStyle w:val="Heading3"/>
      </w:pPr>
      <w:bookmarkStart w:id="8" w:name="_Toc8"/>
      <w:r>
        <w:t>2. 立体图形认知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（长方体、正方体的表面积和体积计算）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在立体图形的学习中，学生通过计算器帮助计算长方体和正方体的表面积和体积。教师可以引导学生通过具体的几何问题，巩固体积计算和表面积计算的公式，并通过计算器帮助他们验证结果。</w:t>
      </w:r>
    </w:p>
    <w:p>
      <w:pPr>
        <w:pStyle w:val="Heading3"/>
      </w:pPr>
      <w:bookmarkStart w:id="9" w:name="_Toc9"/>
      <w:r>
        <w:t>3. 图形问题综合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（组合图形问题和实际空间问题的解决）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在复合图形的计算中，学生需要将简单图形的面积和体积计算方法进行组合应用。利用计算器，学生可以快速处理计算过程中的繁琐步骤，进一步强化图形与空间思维的培养。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体积单位系统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（体积和容积单位的认识、换算和应用）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体积单位的过程中，需要掌握常见的体积单位及其换算方法（如立方米、立方厘米等）。利用计算器可以帮助学生熟悉单位之间的换算，特别是在进行实际问题解决时，培养学生的测量精度与换算能力。</w:t>
      </w:r>
    </w:p>
    <w:p>
      <w:pPr>
        <w:pStyle w:val="Heading3"/>
      </w:pPr>
      <w:bookmarkStart w:id="12" w:name="_Toc12"/>
      <w:r>
        <w:t>2. 测量应用深化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（复合量的复杂应用和实际问题解决）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学生在测量应用中会遇到多个单位的转换问题，通过计算器可以迅速进行不同单位间的转换。教师可以通过实际案例，如测量房间的面积或计算水池的容积，来帮助学生理解复合量的应用。</w:t>
      </w:r>
    </w:p>
    <w:p>
      <w:pPr>
        <w:pStyle w:val="Heading3"/>
      </w:pPr>
      <w:bookmarkStart w:id="13" w:name="_Toc13"/>
      <w:r>
        <w:t>3. 测量精度控制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（测量误差的控制和精度分析）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测量的精度控制是学会如何减少误差和提高计算准确度的重要环节。通过计算器，学生能够比较精确地计算出误差范围，并加深对误差来源及其影响的理解。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（复式折线统计图的制作和深度分析）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学生学习如何制作复式折线统计图，并运用计算器进行数据处理和分析。通过这些图表，学生可以更直观地理解数据的变化趋势，进行统计决策。</w:t>
      </w:r>
    </w:p>
    <w:p>
      <w:pPr>
        <w:pStyle w:val="Heading3"/>
      </w:pPr>
      <w:bookmarkStart w:id="16" w:name="_Toc16"/>
      <w:r>
        <w:t>2. 概率初步计算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（可能性的量化计算和实际应用）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学生在概率的学习中，将通过实际问题，如掷骰子的结果，学习如何使用计算器进行概率的量化计算。</w:t>
      </w:r>
    </w:p>
    <w:p>
      <w:pPr>
        <w:pStyle w:val="Heading3"/>
      </w:pPr>
      <w:bookmarkStart w:id="17" w:name="_Toc17"/>
      <w:r>
        <w:t>3. 数据分析系统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（数据的系统分析和统计推断）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学生通过计算器分析给定的数据集，进行统计推断，进而为实际问题的决策提供数据支持。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建模能力培养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（复杂实际问题的数学建模方法）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学生通过数学建模，将实际问题转化为数学问题进行解决。计算器的使用能有效辅助学生在解题过程中进行运算与验证，提升数学建模能力。</w:t>
      </w:r>
    </w:p>
    <w:p>
      <w:pPr>
        <w:pStyle w:val="Heading3"/>
      </w:pPr>
      <w:bookmarkStart w:id="20" w:name="_Toc20"/>
      <w:r>
        <w:t>2. 策略系统优化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（多种解题策略的系统比较和选择）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学生学习如何选择合适的解题策略，结合计算器快速计算与验证，提升解题效率。</w:t>
      </w:r>
    </w:p>
    <w:p>
      <w:pPr>
        <w:pStyle w:val="Heading3"/>
      </w:pPr>
      <w:bookmarkStart w:id="21" w:name="_Toc21"/>
      <w:r>
        <w:t>3. 创新思维发展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（问题解决的创新思路和批判性思维）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通过对问题的深度分析与多方位解决方案的比较，培养学生的创新思维和批判性思维。</w:t>
      </w:r>
    </w:p>
    <w:p/>
    <w:p>
      <w:pPr>
        <w:pStyle w:val="Heading2"/>
      </w:pPr>
      <w:bookmarkStart w:id="22" w:name="_Toc22"/>
      <w:r>
        <w:t>六、数学思想方法</w:t>
      </w:r>
      <w:bookmarkEnd w:id="22"/>
    </w:p>
    <w:p/>
    <w:p>
      <w:pPr>
        <w:pStyle w:val="Heading3"/>
      </w:pPr>
      <w:bookmarkStart w:id="23" w:name="_Toc23"/>
      <w:r>
        <w:t>1. 函数模型思想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（函数思想和模型思想的系统建立）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通过具体实例，引导学生理解函数和数学模型的基本概念及其应用。</w:t>
      </w:r>
    </w:p>
    <w:p>
      <w:pPr>
        <w:pStyle w:val="Heading3"/>
      </w:pPr>
      <w:bookmarkStart w:id="24" w:name="_Toc24"/>
      <w:r>
        <w:t>2. 数学思维整合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（各类数学思想的深度整合和应用）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教师帮助学生在不同的数学问题中整合不同的数学思想，如数形结合、代数思想等，提高综合应用能力。</w:t>
      </w:r>
    </w:p>
    <w:p>
      <w:pPr>
        <w:pStyle w:val="Heading3"/>
      </w:pPr>
      <w:bookmarkStart w:id="25" w:name="_Toc25"/>
      <w:r>
        <w:t>3. 抽象美感培养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（数学抽象能力和数学美感的培养）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通过抽象思维训练，帮助学生发现数学问题中的美感与规律，提升数学素养。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2026-01-08T08:41:46+08:00</dcterms:created>
  <dcterms:modified xsi:type="dcterms:W3CDTF">2026-01-08T08:41:46+08:00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