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27*故事二则重难点梳理（四年级）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学习的字词方面，主要是“忠诚”“平凡”“挫折”等带有情感色彩的词汇。学生需要掌握这些词汇的准确意思，并能够结合课文内容理解其在具体语境中的含义。其次，课文中涉及到的成语，如“临危不惧”“知足常乐”等，也应予以重点关注。书写时，学生应注意“忠”字和“诚”字的区别，避免因笔画顺序和结构相似而混淆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阅读能力重点是理解并概括文章的主要内容。在《故事二则》中，两个故事的叙事顺序较为复杂，学生需要理解事件发生的背景、发展与结局。此外，段落的衔接也需要重点关注，帮助学生准确提炼每个段落的中心思想，尤其是如何从细节中提取出主要信息。</w:t>
      </w:r>
    </w:p>
    <w:p>
      <w:pPr>
        <w:pStyle w:val="Heading3"/>
      </w:pPr>
      <w:bookmarkStart w:id="5" w:name="_Toc5"/>
      <w:r>
        <w:t>3. 方法习惯重点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强调培养学生概括段落内容的能力，尤其是在遇到多重细节描述时，如何抓住关键点进行总结。学生在学习过程中还应培养良好的朗读习惯，注意语调、语气的变化，特别是在表现人物情感或表达文章主题时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课文时，可能会遇到以下困难：首先是文章中一些带有隐喻、象征意义的句子，尤其是在描述人物情感时，学生可能难以准确理解这些词语的深层含义。其次，两个故事的结构不同，学生在理解各自的情节发展时，容易产生混淆，尤其是在处理故事的起承转合时，需要注意事件的因果关系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运用方面，学生可能会难以根据课文内容合理运用新学的词汇和句式。比如，如何在实际语境中使用“忠诚”这一词汇，或是如何使用“临危不惧”这一成语来描述自己或他人的行为。此外，段落的结构和情感的变化也需要学生逐步掌握，以便在写作或口语表达中灵活运用。</w:t>
      </w:r>
    </w:p>
    <w:p/>
    <w:p>
      <w:pPr>
        <w:pStyle w:val="Heading2"/>
      </w:pPr>
      <w:bookmarkStart w:id="9" w:name="_Toc9"/>
      <w:r>
        <w:t>三、能力发展要点（与三年级对比）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与三年级相比，四年级学生的阅读理解能力要求有所提高。在三年级，学生更多的是对单一事件或短小故事的理解，而在四年级，学生需要面对更复杂的故事结构和更深层次的情感理解。例如，学生不仅要理解故事的表层含义，还需要根据上下文推测人物的内心世界和动机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学生可能会在理解词汇的情感色彩时出现混淆，特别是像“忠诚”与“平凡”这类词语，容易被误解为单纯的描述性词汇，而忽略了其情感上的深层含义。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对于段落的总结与概括，学生有时会忽略掉一些细节，导致概括不准确或遗漏关键信息。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学生在朗读时，容易忽视语气的变化，尤其是在表现故事高潮部分时，情感的波动和语调的变化往往不够到位，影响故事情感的传递。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基础学习方法：建议学生多进行课文朗读，尤其是对于情感色彩较强的部分，注意语气的变化。同时，可通过圈画法帮助学生理解课文中的重点词汇和句子。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难点突破方法：针对理解性难点，可通过提问引导学生推敲文章中的情感变化，帮助他们理清人物的行为动机和事件发展的因果关系。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习惯培养建议：鼓励学生在课外阅读中多积累情感丰富的词汇，并学会在写作和口语表达中灵活运用。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家长辅导要点：家长可以通过与孩子讨论故事中的人物情感，帮助他们更好地理解故事的深层含义。同时，可以在家长辅导中帮助学生理解词汇的情感色彩，并鼓励孩子复述故事内容。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2026-01-07T15:29:20+08:00</dcterms:created>
  <dcterms:modified xsi:type="dcterms:W3CDTF">2026-01-07T15:29:20+08:00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