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三年级语文第六单元测试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请根据拼音写出词语。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(1) mǒ ( 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(2) bō (  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(3) jìng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选择合适的词语填空。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(1) 我们一起去 ___________ （参观/旅游）博物馆。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(2) 他_____________（擦/拭）去脸上的水珠。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选出下列形近字，正确拼写：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(1) ???? ????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(2) 太 妻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(3) 刀 到</w:t>
      </w:r>
    </w:p>
    <w:p/>
    <w:p>
      <w:pPr>
        <w:pStyle w:val="Heading2"/>
      </w:pPr>
      <w:bookmarkStart w:id="3" w:name="_Toc3"/>
      <w:r>
        <w:t>二、句子理解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把下面的词语排成一句通顺的句子并加上标点。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（1）小鸟 / 我们 / 飞 / 在天空。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（2）很 / 他 / 跑步 / 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根据提示仿写句子。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（1）爸爸非常高兴，他笑着说：“……”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（2）小猫正在草地上玩耍，它玩得 ___________。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《童年的水墨画》：我小时候喜欢画水墨画，尤其是在夏天，绿油油的荷叶和粉红的荷花总是让我着迷。每次画画时，我都喜欢把自己融入其中，像是变成了画中的一部分，和那些荷花、荷叶一起摇曳。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文章的主要内容是什么？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小时候，作者为什么喜欢画水墨画？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作者在画画时的感觉是怎样的？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《肥皂泡》：肥皂泡像一颗颗小星星，轻轻地漂浮在空中。它们五光十色，像小彩球一样，带着光辉。我们一吹，它们就破了，像雨滴一样掉下来。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肥皂泡的外形是怎样的？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作者用什么词语来形容肥皂泡？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为什么肥皂泡会破？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（1）“一寸光阴一寸金，寸金难买寸光阴。”这句名言是谁说的？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（2）填入正确的成语：他做事 ____________，每次都提前做好准备。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判断下列说法是否正确。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（1）“剃头大师”一文中，主人公在做剃头时感到非常紧张。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（2）“我不能失信”一文的主人公向别人承诺一定会完成任务。</w:t>
      </w:r>
    </w:p>
    <w:p/>
    <w:p>
      <w:pPr>
        <w:pStyle w:val="Heading2"/>
      </w:pPr>
      <w:bookmarkStart w:id="6" w:name="_Toc6"/>
      <w:r>
        <w:t>五、初步表达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请你根据下面的提示，写一两句话，表达你对“身边那些有特点的人”有什么想法。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提示：说一说你身边的人，或者描述你自己，强调这个人或事物的特点。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2026-01-21T15:46:50+08:00</dcterms:created>
  <dcterms:modified xsi:type="dcterms:W3CDTF">2026-01-21T15:46:50+08:00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