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19 一只窝囊的大老虎重难点梳理（四年级）</w:t>
      </w:r>
      <w:bookmarkEnd w:id="1"/>
    </w:p>
    <w:p/>
    <w:p/>
    <w:p>
      <w:pPr>
        <w:pStyle w:val="Heading2"/>
      </w:pPr>
      <w:bookmarkStart w:id="2" w:name="_Toc2"/>
      <w:r>
        <w:t>一、本课学习重点</w:t>
      </w:r>
      <w:bookmarkEnd w:id="2"/>
    </w:p>
    <w:p/>
    <w:p>
      <w:pPr>
        <w:pStyle w:val="Heading3"/>
      </w:pPr>
      <w:bookmarkStart w:id="3" w:name="_Toc3"/>
      <w:r>
        <w:t>1. 基础知识重点</w:t>
      </w:r>
      <w:bookmarkEnd w:id="3"/>
    </w:p>
    <w:p/>
    <w:p>
      <w:pPr>
        <w:jc w:val="both"/>
        <w:ind w:left="0" w:right="0" w:firstLine="480"/>
        <w:spacing w:line="360" w:lineRule="auto"/>
      </w:pPr>
      <w:r>
        <w:rPr>
          <w:rFonts w:ascii="SimSun" w:hAnsi="SimSun" w:eastAsia="SimSun" w:cs="SimSun"/>
          <w:sz w:val="21"/>
          <w:szCs w:val="21"/>
        </w:rPr>
        <w:t xml:space="preserve">本课的字词学习重点包括：</w:t>
      </w:r>
    </w:p>
    <w:p>
      <w:pPr>
        <w:jc w:val="left"/>
        <w:spacing w:line="360" w:lineRule="auto"/>
      </w:pPr>
      <w:r>
        <w:rPr>
          <w:rFonts w:ascii="SimSun" w:hAnsi="SimSun" w:eastAsia="SimSun" w:cs="SimSun"/>
          <w:sz w:val="21"/>
          <w:szCs w:val="21"/>
        </w:rPr>
        <w:t xml:space="preserve">多音字：如“囊”（náng）和（náng）的区别要注意；</w:t>
      </w:r>
    </w:p>
    <w:p>
      <w:pPr>
        <w:jc w:val="left"/>
        <w:spacing w:line="360" w:lineRule="auto"/>
      </w:pPr>
      <w:r>
        <w:rPr>
          <w:rFonts w:ascii="SimSun" w:hAnsi="SimSun" w:eastAsia="SimSun" w:cs="SimSun"/>
          <w:sz w:val="21"/>
          <w:szCs w:val="21"/>
        </w:rPr>
        <w:t xml:space="preserve">形近字：如“虎”和“虎”的辨析，尤其是“老虎”的“老”字和“窝囊”的“囊”字，容易混淆；</w:t>
      </w:r>
    </w:p>
    <w:p>
      <w:pPr>
        <w:jc w:val="left"/>
        <w:spacing w:line="360" w:lineRule="auto"/>
      </w:pPr>
      <w:r>
        <w:rPr>
          <w:rFonts w:ascii="SimSun" w:hAnsi="SimSun" w:eastAsia="SimSun" w:cs="SimSun"/>
          <w:sz w:val="21"/>
          <w:szCs w:val="21"/>
        </w:rPr>
        <w:t xml:space="preserve">需要积累的成语：“拔苗助长”、“自相矛盾”等，强化四年级学生对成语的理解与积累。</w:t>
      </w:r>
    </w:p>
    <w:p>
      <w:pPr>
        <w:pStyle w:val="Heading3"/>
      </w:pPr>
      <w:bookmarkStart w:id="4" w:name="_Toc4"/>
      <w:r>
        <w:t>2. 阅读能力重点</w:t>
      </w:r>
      <w:bookmarkEnd w:id="4"/>
    </w:p>
    <w:p/>
    <w:p>
      <w:pPr>
        <w:jc w:val="both"/>
        <w:ind w:left="0" w:right="0" w:firstLine="480"/>
        <w:spacing w:line="360" w:lineRule="auto"/>
      </w:pPr>
      <w:r>
        <w:rPr>
          <w:rFonts w:ascii="SimSun" w:hAnsi="SimSun" w:eastAsia="SimSun" w:cs="SimSun"/>
          <w:sz w:val="21"/>
          <w:szCs w:val="21"/>
        </w:rPr>
        <w:t xml:space="preserve">本课的阅读能力重点包括：</w:t>
      </w:r>
    </w:p>
    <w:p>
      <w:pPr>
        <w:jc w:val="left"/>
        <w:spacing w:line="360" w:lineRule="auto"/>
      </w:pPr>
      <w:r>
        <w:rPr>
          <w:rFonts w:ascii="SimSun" w:hAnsi="SimSun" w:eastAsia="SimSun" w:cs="SimSun"/>
          <w:sz w:val="21"/>
          <w:szCs w:val="21"/>
        </w:rPr>
        <w:t xml:space="preserve">段落理解：特别是第一段与最后一段的理解。第一段主要介绍了老虎的窝囊形象，最后一段通过总结，带出了故事的寓意。学生要能准确把握段落大意，并理解每个段落中的情感表达。</w:t>
      </w:r>
    </w:p>
    <w:p>
      <w:pPr>
        <w:jc w:val="left"/>
        <w:spacing w:line="360" w:lineRule="auto"/>
      </w:pPr>
      <w:r>
        <w:rPr>
          <w:rFonts w:ascii="SimSun" w:hAnsi="SimSun" w:eastAsia="SimSun" w:cs="SimSun"/>
          <w:sz w:val="21"/>
          <w:szCs w:val="21"/>
        </w:rPr>
        <w:t xml:space="preserve">段落间衔接：段落之间的衔接自然，尤其是老虎的性格逐渐显现与情节发展之间的关系，学生要理解故事的时间顺序与因果关系。</w:t>
      </w:r>
    </w:p>
    <w:p>
      <w:pPr>
        <w:pStyle w:val="Heading3"/>
      </w:pPr>
      <w:bookmarkStart w:id="5" w:name="_Toc5"/>
      <w:r>
        <w:t>3. 方法习惯重点</w:t>
      </w:r>
      <w:bookmarkEnd w:id="5"/>
    </w:p>
    <w:p/>
    <w:p>
      <w:pPr>
        <w:jc w:val="both"/>
        <w:ind w:left="0" w:right="0" w:firstLine="480"/>
        <w:spacing w:line="360" w:lineRule="auto"/>
      </w:pPr>
      <w:r>
        <w:rPr>
          <w:rFonts w:ascii="SimSun" w:hAnsi="SimSun" w:eastAsia="SimSun" w:cs="SimSun"/>
          <w:sz w:val="21"/>
          <w:szCs w:val="21"/>
        </w:rPr>
        <w:t xml:space="preserve">本课的学习方法应关注：</w:t>
      </w:r>
    </w:p>
    <w:p>
      <w:pPr>
        <w:jc w:val="left"/>
        <w:spacing w:line="360" w:lineRule="auto"/>
      </w:pPr>
      <w:r>
        <w:rPr>
          <w:rFonts w:ascii="SimSun" w:hAnsi="SimSun" w:eastAsia="SimSun" w:cs="SimSun"/>
          <w:sz w:val="21"/>
          <w:szCs w:val="21"/>
        </w:rPr>
        <w:t xml:space="preserve">概括段落主旨的能力：学生需要通过提问、圈画关键句子，概括每个段落的大意。</w:t>
      </w:r>
    </w:p>
    <w:p>
      <w:pPr>
        <w:jc w:val="left"/>
        <w:spacing w:line="360" w:lineRule="auto"/>
      </w:pPr>
      <w:r>
        <w:rPr>
          <w:rFonts w:ascii="SimSun" w:hAnsi="SimSun" w:eastAsia="SimSun" w:cs="SimSun"/>
          <w:sz w:val="21"/>
          <w:szCs w:val="21"/>
        </w:rPr>
        <w:t xml:space="preserve">情感体会：要通过朗读的方式理解老虎“窝囊”的情感色彩，掌握情感表达的变化。</w:t>
      </w:r>
    </w:p>
    <w:p>
      <w:pPr>
        <w:jc w:val="left"/>
        <w:spacing w:line="360" w:lineRule="auto"/>
      </w:pPr>
      <w:r>
        <w:rPr>
          <w:rFonts w:ascii="SimSun" w:hAnsi="SimSun" w:eastAsia="SimSun" w:cs="SimSun"/>
          <w:sz w:val="21"/>
          <w:szCs w:val="21"/>
        </w:rPr>
        <w:t xml:space="preserve">批注与圈画：鼓励学生在课文中圈画出形象生动的词语与句子，帮助学生理解课文情感。</w:t>
      </w:r>
    </w:p>
    <w:p/>
    <w:p>
      <w:pPr>
        <w:pStyle w:val="Heading2"/>
      </w:pPr>
      <w:bookmarkStart w:id="6" w:name="_Toc6"/>
      <w:r>
        <w:t>二、本课学习难点</w:t>
      </w:r>
      <w:bookmarkEnd w:id="6"/>
    </w:p>
    <w:p/>
    <w:p>
      <w:pPr>
        <w:pStyle w:val="Heading3"/>
      </w:pPr>
      <w:bookmarkStart w:id="7" w:name="_Toc7"/>
      <w:r>
        <w:t>1. 理解性难点</w:t>
      </w:r>
      <w:bookmarkEnd w:id="7"/>
    </w:p>
    <w:p/>
    <w:p>
      <w:pPr>
        <w:jc w:val="both"/>
        <w:ind w:left="0" w:right="0" w:firstLine="480"/>
        <w:spacing w:line="360" w:lineRule="auto"/>
      </w:pPr>
      <w:r>
        <w:rPr>
          <w:rFonts w:ascii="SimSun" w:hAnsi="SimSun" w:eastAsia="SimSun" w:cs="SimSun"/>
          <w:sz w:val="21"/>
          <w:szCs w:val="21"/>
        </w:rPr>
        <w:t xml:space="preserve">本课的理解性难点主要体现在：</w:t>
      </w:r>
    </w:p>
    <w:p>
      <w:pPr>
        <w:jc w:val="left"/>
        <w:spacing w:line="360" w:lineRule="auto"/>
      </w:pPr>
      <w:r>
        <w:rPr>
          <w:rFonts w:ascii="SimSun" w:hAnsi="SimSun" w:eastAsia="SimSun" w:cs="SimSun"/>
          <w:sz w:val="21"/>
          <w:szCs w:val="21"/>
        </w:rPr>
        <w:t xml:space="preserve">“窝囊”的理解：四年级学生可能难以理解“窝囊”这一形容词的含义，特别是在形容老虎的性格时，需要通过上下文去体会。</w:t>
      </w:r>
    </w:p>
    <w:p>
      <w:pPr>
        <w:jc w:val="left"/>
        <w:spacing w:line="360" w:lineRule="auto"/>
      </w:pPr>
      <w:r>
        <w:rPr>
          <w:rFonts w:ascii="SimSun" w:hAnsi="SimSun" w:eastAsia="SimSun" w:cs="SimSun"/>
          <w:sz w:val="21"/>
          <w:szCs w:val="21"/>
        </w:rPr>
        <w:t xml:space="preserve">因果关系的理解：故事中老虎为什么变得窝囊，学生可能会难以准确理解故事中因果关系的表现，需通过讨论引导学生理解。</w:t>
      </w:r>
    </w:p>
    <w:p>
      <w:pPr>
        <w:pStyle w:val="Heading3"/>
      </w:pPr>
      <w:bookmarkStart w:id="8" w:name="_Toc8"/>
      <w:r>
        <w:t>2. 运用性难点</w:t>
      </w:r>
      <w:bookmarkEnd w:id="8"/>
    </w:p>
    <w:p/>
    <w:p>
      <w:pPr>
        <w:jc w:val="both"/>
        <w:ind w:left="0" w:right="0" w:firstLine="480"/>
        <w:spacing w:line="360" w:lineRule="auto"/>
      </w:pPr>
      <w:r>
        <w:rPr>
          <w:rFonts w:ascii="SimSun" w:hAnsi="SimSun" w:eastAsia="SimSun" w:cs="SimSun"/>
          <w:sz w:val="21"/>
          <w:szCs w:val="21"/>
        </w:rPr>
        <w:t xml:space="preserve">运用性难点主要体现在：</w:t>
      </w:r>
    </w:p>
    <w:p>
      <w:pPr>
        <w:jc w:val="left"/>
        <w:spacing w:line="360" w:lineRule="auto"/>
      </w:pPr>
      <w:r>
        <w:rPr>
          <w:rFonts w:ascii="SimSun" w:hAnsi="SimSun" w:eastAsia="SimSun" w:cs="SimSun"/>
          <w:sz w:val="21"/>
          <w:szCs w:val="21"/>
        </w:rPr>
        <w:t xml:space="preserve">语言表达的准确性：学生容易在描写情感时使用不恰当的词语，尤其是描写“窝囊”时，容易混淆与“懦弱”或“害怕”的区别。</w:t>
      </w:r>
    </w:p>
    <w:p>
      <w:pPr>
        <w:jc w:val="left"/>
        <w:spacing w:line="360" w:lineRule="auto"/>
      </w:pPr>
      <w:r>
        <w:rPr>
          <w:rFonts w:ascii="SimSun" w:hAnsi="SimSun" w:eastAsia="SimSun" w:cs="SimSun"/>
          <w:sz w:val="21"/>
          <w:szCs w:val="21"/>
        </w:rPr>
        <w:t xml:space="preserve">段落概括的精准度：学生可能会在概括段落内容时，漏掉情节的细节，或者无法突出段落中的情感变化。</w:t>
      </w:r>
    </w:p>
    <w:p/>
    <w:p>
      <w:pPr>
        <w:pStyle w:val="Heading2"/>
      </w:pPr>
      <w:bookmarkStart w:id="9" w:name="_Toc9"/>
      <w:r>
        <w:t>三、能力发展要点（与三年级对比）</w:t>
      </w:r>
      <w:bookmarkEnd w:id="9"/>
    </w:p>
    <w:p/>
    <w:p>
      <w:pPr>
        <w:jc w:val="both"/>
        <w:ind w:left="0" w:right="0" w:firstLine="480"/>
        <w:spacing w:line="360" w:lineRule="auto"/>
      </w:pPr>
      <w:r>
        <w:rPr>
          <w:rFonts w:ascii="SimSun" w:hAnsi="SimSun" w:eastAsia="SimSun" w:cs="SimSun"/>
          <w:sz w:val="21"/>
          <w:szCs w:val="21"/>
        </w:rPr>
        <w:t xml:space="preserve">与三年级相比，本课在能力要求上的发展点主要体现在：</w:t>
      </w:r>
    </w:p>
    <w:p>
      <w:pPr>
        <w:jc w:val="left"/>
        <w:spacing w:line="360" w:lineRule="auto"/>
      </w:pPr>
      <w:r>
        <w:rPr>
          <w:rFonts w:ascii="SimSun" w:hAnsi="SimSun" w:eastAsia="SimSun" w:cs="SimSun"/>
          <w:sz w:val="21"/>
          <w:szCs w:val="21"/>
        </w:rPr>
        <w:t xml:space="preserve">四年级的学生需要逐步掌握段落理解与大意概括的能力，而不仅仅是对单个句子的理解；</w:t>
      </w:r>
    </w:p>
    <w:p>
      <w:pPr>
        <w:jc w:val="left"/>
        <w:spacing w:line="360" w:lineRule="auto"/>
      </w:pPr>
      <w:r>
        <w:rPr>
          <w:rFonts w:ascii="SimSun" w:hAnsi="SimSun" w:eastAsia="SimSun" w:cs="SimSun"/>
          <w:sz w:val="21"/>
          <w:szCs w:val="21"/>
        </w:rPr>
        <w:t xml:space="preserve">开始从简单的情节理解向更加复杂的因果关系和情感变化的理解过渡。</w:t>
      </w:r>
    </w:p>
    <w:p/>
    <w:p>
      <w:pPr>
        <w:pStyle w:val="Heading2"/>
      </w:pPr>
      <w:bookmarkStart w:id="10" w:name="_Toc10"/>
      <w:r>
        <w:t>四、学习中容易出现的问题提醒</w:t>
      </w:r>
      <w:bookmarkEnd w:id="10"/>
    </w:p>
    <w:p/>
    <w:p>
      <w:pPr>
        <w:jc w:val="left"/>
        <w:spacing w:line="360" w:lineRule="auto"/>
      </w:pPr>
      <w:r>
        <w:rPr>
          <w:rFonts w:ascii="SimSun" w:hAnsi="SimSun" w:eastAsia="SimSun" w:cs="SimSun"/>
          <w:sz w:val="21"/>
          <w:szCs w:val="21"/>
        </w:rPr>
        <w:t xml:space="preserve">学生容易混淆“窝囊”的含义，误解为“懦弱”或“胆小”，需要特别注意。</w:t>
      </w:r>
    </w:p>
    <w:p>
      <w:pPr>
        <w:jc w:val="left"/>
        <w:spacing w:line="360" w:lineRule="auto"/>
      </w:pPr>
      <w:r>
        <w:rPr>
          <w:rFonts w:ascii="SimSun" w:hAnsi="SimSun" w:eastAsia="SimSun" w:cs="SimSun"/>
          <w:sz w:val="21"/>
          <w:szCs w:val="21"/>
        </w:rPr>
        <w:t xml:space="preserve">段落概括时，学生可能会遗漏故事的情感层面，只关注情节的表面，忽略情感的变化。</w:t>
      </w:r>
    </w:p>
    <w:p>
      <w:pPr>
        <w:jc w:val="left"/>
        <w:spacing w:line="360" w:lineRule="auto"/>
      </w:pPr>
      <w:r>
        <w:rPr>
          <w:rFonts w:ascii="SimSun" w:hAnsi="SimSun" w:eastAsia="SimSun" w:cs="SimSun"/>
          <w:sz w:val="21"/>
          <w:szCs w:val="21"/>
        </w:rPr>
        <w:t xml:space="preserve">在朗读时，学生可能无法掌握不同情节下的语气变化，情感表达不到位。</w:t>
      </w:r>
    </w:p>
    <w:p/>
    <w:p>
      <w:pPr>
        <w:pStyle w:val="Heading2"/>
      </w:pPr>
      <w:bookmarkStart w:id="11" w:name="_Toc11"/>
      <w:r>
        <w:t>五、学习指导建议</w:t>
      </w:r>
      <w:bookmarkEnd w:id="11"/>
    </w:p>
    <w:p/>
    <w:p>
      <w:pPr>
        <w:jc w:val="left"/>
        <w:spacing w:line="360" w:lineRule="auto"/>
      </w:pPr>
      <w:r>
        <w:rPr>
          <w:rFonts w:ascii="SimSun" w:hAnsi="SimSun" w:eastAsia="SimSun" w:cs="SimSun"/>
          <w:sz w:val="21"/>
          <w:szCs w:val="21"/>
        </w:rPr>
        <w:t xml:space="preserve">基础学习方法：学生应通过圈画关键句子，帮助理解段落的主旨。重点学习形容词的含义，特别是“窝囊”的情感色彩。</w:t>
      </w:r>
    </w:p>
    <w:p>
      <w:pPr>
        <w:jc w:val="left"/>
        <w:spacing w:line="360" w:lineRule="auto"/>
      </w:pPr>
      <w:r>
        <w:rPr>
          <w:rFonts w:ascii="SimSun" w:hAnsi="SimSun" w:eastAsia="SimSun" w:cs="SimSun"/>
          <w:sz w:val="21"/>
          <w:szCs w:val="21"/>
        </w:rPr>
        <w:t xml:space="preserve">难点突破方法：理解因果关系时，教师可通过提问引导学生找出故事发展中的原因和结果，帮助学生理清情节。</w:t>
      </w:r>
    </w:p>
    <w:p>
      <w:pPr>
        <w:jc w:val="left"/>
        <w:spacing w:line="360" w:lineRule="auto"/>
      </w:pPr>
      <w:r>
        <w:rPr>
          <w:rFonts w:ascii="SimSun" w:hAnsi="SimSun" w:eastAsia="SimSun" w:cs="SimSun"/>
          <w:sz w:val="21"/>
          <w:szCs w:val="21"/>
        </w:rPr>
        <w:t xml:space="preserve">习惯培养建议：学生在阅读时，要养成批注和圈画的习惯，特别是对于表达情感的词语和句子。</w:t>
      </w:r>
    </w:p>
    <w:p>
      <w:pPr>
        <w:jc w:val="left"/>
        <w:spacing w:line="360" w:lineRule="auto"/>
      </w:pPr>
      <w:r>
        <w:rPr>
          <w:rFonts w:ascii="SimSun" w:hAnsi="SimSun" w:eastAsia="SimSun" w:cs="SimSun"/>
          <w:sz w:val="21"/>
          <w:szCs w:val="21"/>
        </w:rPr>
        <w:t xml:space="preserve">家长辅导要点：家长可以引导孩子一起讨论课文的情感，帮助孩子在生活中找出类似的情境进行联想，提升理解能力。</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2026-01-21T00:39:46+08:00</dcterms:created>
  <dcterms:modified xsi:type="dcterms:W3CDTF">2026-01-21T00:39:46+08:00</dcterms:modified>
</cp:coreProperties>
</file>

<file path=docProps/custom.xml><?xml version="1.0" encoding="utf-8"?>
<Properties xmlns="http://schemas.openxmlformats.org/officeDocument/2006/custom-properties" xmlns:vt="http://schemas.openxmlformats.org/officeDocument/2006/docPropsVTypes"/>
</file>